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附件1：</w:t>
      </w: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考生及工作人员考前14天内健康监测表</w:t>
      </w:r>
    </w:p>
    <w:tbl>
      <w:tblPr>
        <w:tblStyle w:val="6"/>
        <w:tblpPr w:leftFromText="180" w:rightFromText="180" w:vertAnchor="text" w:horzAnchor="page" w:tblpX="1892" w:tblpY="712"/>
        <w:tblOverlap w:val="never"/>
        <w:tblW w:w="86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4"/>
        <w:gridCol w:w="1204"/>
        <w:gridCol w:w="2509"/>
        <w:gridCol w:w="1800"/>
        <w:gridCol w:w="20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44" w:type="dxa"/>
            <w:vAlign w:val="center"/>
          </w:tcPr>
          <w:p>
            <w:pPr>
              <w:spacing w:line="560" w:lineRule="exact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日期</w:t>
            </w:r>
          </w:p>
        </w:tc>
        <w:tc>
          <w:tcPr>
            <w:tcW w:w="1204" w:type="dxa"/>
            <w:vAlign w:val="center"/>
          </w:tcPr>
          <w:p>
            <w:pPr>
              <w:spacing w:line="560" w:lineRule="exact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体温</w:t>
            </w:r>
          </w:p>
        </w:tc>
        <w:tc>
          <w:tcPr>
            <w:tcW w:w="2509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黑体" w:hAnsi="黑体" w:eastAsia="黑体" w:cs="黑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</w:rPr>
              <w:t>本人及家人</w:t>
            </w:r>
          </w:p>
          <w:p>
            <w:pPr>
              <w:widowControl/>
              <w:spacing w:line="300" w:lineRule="exact"/>
              <w:jc w:val="center"/>
              <w:rPr>
                <w:rFonts w:ascii="黑体" w:hAnsi="黑体" w:eastAsia="黑体" w:cs="黑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</w:rPr>
              <w:t>身体健康状况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黑体" w:hAnsi="黑体" w:eastAsia="黑体" w:cs="黑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</w:rPr>
              <w:t>是否接触</w:t>
            </w:r>
          </w:p>
          <w:p>
            <w:pPr>
              <w:widowControl/>
              <w:spacing w:line="300" w:lineRule="exact"/>
              <w:jc w:val="center"/>
              <w:rPr>
                <w:rFonts w:ascii="黑体" w:hAnsi="黑体" w:eastAsia="黑体" w:cs="黑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</w:rPr>
              <w:t>境外返</w:t>
            </w: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lang w:val="en-US" w:eastAsia="zh-CN"/>
              </w:rPr>
              <w:t>莞</w:t>
            </w: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</w:rPr>
              <w:t>人员</w:t>
            </w:r>
          </w:p>
        </w:tc>
        <w:tc>
          <w:tcPr>
            <w:tcW w:w="2060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黑体" w:hAnsi="黑体" w:eastAsia="黑体" w:cs="黑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</w:rPr>
              <w:t>是否中高风险</w:t>
            </w:r>
          </w:p>
          <w:p>
            <w:pPr>
              <w:widowControl/>
              <w:spacing w:line="300" w:lineRule="exact"/>
              <w:jc w:val="center"/>
              <w:rPr>
                <w:rFonts w:ascii="黑体" w:hAnsi="黑体" w:eastAsia="黑体" w:cs="黑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</w:rPr>
              <w:t>地区返</w:t>
            </w: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lang w:val="en-US" w:eastAsia="zh-CN"/>
              </w:rPr>
              <w:t>莞</w:t>
            </w: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</w:rPr>
              <w:t>人员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1044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509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正常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异常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 □ 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  <w:tc>
          <w:tcPr>
            <w:tcW w:w="206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44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509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正常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异常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 □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  <w:tc>
          <w:tcPr>
            <w:tcW w:w="206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44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>
            <w:pPr>
              <w:widowControl/>
              <w:shd w:val="clear" w:color="auto" w:fill="FFFFFF"/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509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正常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异常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 □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  <w:tc>
          <w:tcPr>
            <w:tcW w:w="206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44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>
            <w:pPr>
              <w:widowControl/>
              <w:shd w:val="clear" w:color="auto" w:fill="FFFFFF"/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509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正常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异常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 □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  <w:tc>
          <w:tcPr>
            <w:tcW w:w="206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44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>
            <w:pPr>
              <w:widowControl/>
              <w:shd w:val="clear" w:color="auto" w:fill="FFFFFF"/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509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正常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异常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 □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  <w:tc>
          <w:tcPr>
            <w:tcW w:w="206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44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>
            <w:pPr>
              <w:widowControl/>
              <w:shd w:val="clear" w:color="auto" w:fill="FFFFFF"/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509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正常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异常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 □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  <w:tc>
          <w:tcPr>
            <w:tcW w:w="206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44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>
            <w:pPr>
              <w:widowControl/>
              <w:shd w:val="clear" w:color="auto" w:fill="FFFFFF"/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509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正常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异常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 □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  <w:tc>
          <w:tcPr>
            <w:tcW w:w="206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44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>
            <w:pPr>
              <w:widowControl/>
              <w:shd w:val="clear" w:color="auto" w:fill="FFFFFF"/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509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正常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异常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 □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  <w:tc>
          <w:tcPr>
            <w:tcW w:w="206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44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>
            <w:pPr>
              <w:widowControl/>
              <w:shd w:val="clear" w:color="auto" w:fill="FFFFFF"/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509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正常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异常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 □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  <w:tc>
          <w:tcPr>
            <w:tcW w:w="206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44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>
            <w:pPr>
              <w:widowControl/>
              <w:shd w:val="clear" w:color="auto" w:fill="FFFFFF"/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509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正常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异常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 □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  <w:tc>
          <w:tcPr>
            <w:tcW w:w="206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44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>
            <w:pPr>
              <w:widowControl/>
              <w:shd w:val="clear" w:color="auto" w:fill="FFFFFF"/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509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正常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异常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 □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  <w:tc>
          <w:tcPr>
            <w:tcW w:w="206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44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>
            <w:pPr>
              <w:widowControl/>
              <w:shd w:val="clear" w:color="auto" w:fill="FFFFFF"/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509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正常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异常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 □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  <w:tc>
          <w:tcPr>
            <w:tcW w:w="206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hint="eastAsia" w:eastAsia="仿宋_GB2312"/>
                <w:color w:val="000000"/>
                <w:kern w:val="0"/>
                <w:sz w:val="24"/>
              </w:rPr>
              <w:t>□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44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>
            <w:pPr>
              <w:widowControl/>
              <w:shd w:val="clear" w:color="auto" w:fill="FFFFFF"/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509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正常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异常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 □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  <w:tc>
          <w:tcPr>
            <w:tcW w:w="206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44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>
            <w:pPr>
              <w:widowControl/>
              <w:shd w:val="clear" w:color="auto" w:fill="FFFFFF"/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509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正常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异常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 □</w:t>
            </w:r>
          </w:p>
        </w:tc>
        <w:tc>
          <w:tcPr>
            <w:tcW w:w="180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  <w:tc>
          <w:tcPr>
            <w:tcW w:w="206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否</w:t>
            </w:r>
            <w:r>
              <w:rPr>
                <w:rFonts w:eastAsia="仿宋_GB2312"/>
                <w:color w:val="000000"/>
                <w:kern w:val="0"/>
                <w:sz w:val="24"/>
              </w:rPr>
              <w:t xml:space="preserve">□    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是</w:t>
            </w:r>
            <w:r>
              <w:rPr>
                <w:rFonts w:eastAsia="仿宋_GB2312"/>
                <w:color w:val="000000"/>
                <w:kern w:val="0"/>
                <w:sz w:val="2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4" w:hRule="atLeast"/>
        </w:trPr>
        <w:tc>
          <w:tcPr>
            <w:tcW w:w="2248" w:type="dxa"/>
            <w:gridSpan w:val="2"/>
            <w:vAlign w:val="center"/>
          </w:tcPr>
          <w:p>
            <w:pPr>
              <w:widowControl/>
              <w:shd w:val="clear" w:color="auto" w:fill="FFFFFF"/>
              <w:spacing w:line="360" w:lineRule="exact"/>
              <w:rPr>
                <w:rFonts w:eastAsia="仿宋_GB2312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本人及家人身体不适情况、接触返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  <w:lang w:val="en-US" w:eastAsia="zh-CN"/>
              </w:rPr>
              <w:t>莞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人员情况及离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  <w:lang w:val="en-US" w:eastAsia="zh-CN"/>
              </w:rPr>
              <w:t>莞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情况记录</w:t>
            </w:r>
          </w:p>
        </w:tc>
        <w:tc>
          <w:tcPr>
            <w:tcW w:w="6369" w:type="dxa"/>
            <w:gridSpan w:val="3"/>
            <w:vAlign w:val="center"/>
          </w:tcPr>
          <w:p>
            <w:pPr>
              <w:widowControl/>
              <w:spacing w:line="360" w:lineRule="exact"/>
              <w:rPr>
                <w:rFonts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5" w:hRule="atLeast"/>
        </w:trPr>
        <w:tc>
          <w:tcPr>
            <w:tcW w:w="8617" w:type="dxa"/>
            <w:gridSpan w:val="5"/>
            <w:vAlign w:val="center"/>
          </w:tcPr>
          <w:p>
            <w:pPr>
              <w:widowControl/>
              <w:spacing w:line="360" w:lineRule="exact"/>
              <w:rPr>
                <w:rFonts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>本人承诺：我的居民电子健康卡为绿码，我已知晓疫情防疫有关要求，我将如实填写健康表，如有发热、乏力、咳嗽、呼吸困难、腹泻等病状出现，将及时向学校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  <w:lang w:eastAsia="zh-CN"/>
              </w:rPr>
              <w:t>、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  <w:lang w:val="en-US" w:eastAsia="zh-CN"/>
              </w:rPr>
              <w:t>函授站点</w:t>
            </w: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 xml:space="preserve">报告，并立即就医。如因隐瞒病情及接触史引起影响公共安全的后果，本人将承担相应的法律责任，自愿接受《治安管理处罚法》《传染病防治法》和《关于依法惩治妨害新型冠状病毒感染肺炎疫情防控违法犯罪的意见》等法律法规的处罚。                                     </w:t>
            </w:r>
          </w:p>
          <w:p>
            <w:pPr>
              <w:widowControl/>
              <w:spacing w:line="360" w:lineRule="exact"/>
              <w:ind w:firstLine="4800" w:firstLineChars="2000"/>
              <w:rPr>
                <w:rFonts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 w:cs="仿宋_GB2312"/>
                <w:color w:val="000000"/>
                <w:kern w:val="0"/>
                <w:sz w:val="24"/>
              </w:rPr>
              <w:t xml:space="preserve">   签字：</w:t>
            </w:r>
          </w:p>
        </w:tc>
      </w:tr>
    </w:tbl>
    <w:p>
      <w:pPr>
        <w:spacing w:line="560" w:lineRule="exact"/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姓名：       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身份证号码</w:t>
      </w:r>
      <w:r>
        <w:rPr>
          <w:rFonts w:hint="eastAsia" w:ascii="仿宋_GB2312" w:hAnsi="仿宋_GB2312" w:eastAsia="仿宋_GB2312" w:cs="仿宋_GB2312"/>
          <w:sz w:val="28"/>
          <w:szCs w:val="28"/>
        </w:rPr>
        <w:t>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      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出发地省市：</w:t>
      </w:r>
    </w:p>
    <w:p/>
    <w:sectPr>
      <w:footerReference r:id="rId3" w:type="default"/>
      <w:footerReference r:id="rId4" w:type="even"/>
      <w:pgSz w:w="11906" w:h="16838"/>
      <w:pgMar w:top="1191" w:right="1701" w:bottom="1134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0000000000000000000"/>
    <w:charset w:val="86"/>
    <w:family w:val="script"/>
    <w:pitch w:val="default"/>
    <w:sig w:usb0="00000000" w:usb1="00000000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separate"/>
    </w:r>
    <w:r>
      <w:rPr>
        <w:rStyle w:val="8"/>
      </w:rPr>
      <w:t>1</w:t>
    </w:r>
    <w:r>
      <w:fldChar w:fldCharType="end"/>
    </w:r>
  </w:p>
  <w:p>
    <w:pPr>
      <w:pStyle w:val="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end"/>
    </w:r>
  </w:p>
  <w:p>
    <w:pPr>
      <w:pStyle w:val="2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817664"/>
    <w:rsid w:val="00431AB3"/>
    <w:rsid w:val="00796F8C"/>
    <w:rsid w:val="00840BA8"/>
    <w:rsid w:val="008C1F10"/>
    <w:rsid w:val="00A43890"/>
    <w:rsid w:val="00B638B8"/>
    <w:rsid w:val="00C940EA"/>
    <w:rsid w:val="0FE17008"/>
    <w:rsid w:val="17D2107F"/>
    <w:rsid w:val="18CB522C"/>
    <w:rsid w:val="1BD54977"/>
    <w:rsid w:val="1D5C7B5C"/>
    <w:rsid w:val="210612A8"/>
    <w:rsid w:val="26FC7BCB"/>
    <w:rsid w:val="3468141B"/>
    <w:rsid w:val="3B2F6BDF"/>
    <w:rsid w:val="41817664"/>
    <w:rsid w:val="46BD7176"/>
    <w:rsid w:val="477E2C0D"/>
    <w:rsid w:val="498F00A8"/>
    <w:rsid w:val="4D2208BE"/>
    <w:rsid w:val="4DF86101"/>
    <w:rsid w:val="4E0F5FA8"/>
    <w:rsid w:val="56D469D6"/>
    <w:rsid w:val="5AB50B5A"/>
    <w:rsid w:val="5B3C2666"/>
    <w:rsid w:val="5BEA7C93"/>
    <w:rsid w:val="694814FE"/>
    <w:rsid w:val="69DC4E5A"/>
    <w:rsid w:val="6D8B3D7A"/>
    <w:rsid w:val="6E754611"/>
    <w:rsid w:val="6F334278"/>
    <w:rsid w:val="7CE538C8"/>
    <w:rsid w:val="7FD36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index 5"/>
    <w:basedOn w:val="1"/>
    <w:next w:val="1"/>
    <w:semiHidden/>
    <w:qFormat/>
    <w:uiPriority w:val="0"/>
    <w:pPr>
      <w:spacing w:line="600" w:lineRule="exact"/>
      <w:ind w:right="640" w:firstLine="630"/>
    </w:pPr>
    <w:rPr>
      <w:rFonts w:ascii="黑体" w:eastAsia="黑体"/>
    </w:rPr>
  </w:style>
  <w:style w:type="paragraph" w:styleId="4">
    <w:name w:val="Body Text Indent 2"/>
    <w:basedOn w:val="1"/>
    <w:qFormat/>
    <w:uiPriority w:val="0"/>
    <w:pPr>
      <w:ind w:firstLine="560" w:firstLineChars="200"/>
    </w:pPr>
    <w:rPr>
      <w:sz w:val="28"/>
    </w:rPr>
  </w:style>
  <w:style w:type="paragraph" w:styleId="5">
    <w:name w:val="header"/>
    <w:basedOn w:val="1"/>
    <w:link w:val="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qFormat/>
    <w:uiPriority w:val="0"/>
  </w:style>
  <w:style w:type="character" w:customStyle="1" w:styleId="9">
    <w:name w:val="页眉 Char"/>
    <w:basedOn w:val="7"/>
    <w:link w:val="5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</Company>
  <Pages>1</Pages>
  <Words>116</Words>
  <Characters>662</Characters>
  <Lines>5</Lines>
  <Paragraphs>1</Paragraphs>
  <TotalTime>9</TotalTime>
  <ScaleCrop>false</ScaleCrop>
  <LinksUpToDate>false</LinksUpToDate>
  <CharactersWithSpaces>777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2021-12-28T02:02:00Z</dcterms:created>
  <dc:creator>Administrator</dc:creator>
  <cp:lastModifiedBy>东莞卫培教育谢老师</cp:lastModifiedBy>
  <cp:lastPrinted>2021-12-24T08:10:00Z</cp:lastPrinted>
  <dcterms:modified xsi:type="dcterms:W3CDTF">2021-12-28T05:46:22Z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C9CA8F30ACD94E28A3DEE098401310DC</vt:lpwstr>
  </property>
</Properties>
</file>