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互换性与技术测量试卷</w:t>
      </w:r>
    </w:p>
    <w:p>
      <w:pPr>
        <w:numPr>
          <w:ilvl w:val="0"/>
          <w:numId w:val="1"/>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单选题</w:t>
      </w:r>
    </w:p>
    <w:p>
      <w:pPr>
        <w:numPr>
          <w:numId w:val="0"/>
        </w:numPr>
        <w:rPr>
          <w:rFonts w:ascii="宋体" w:hAnsi="宋体" w:eastAsia="宋体" w:cs="宋体"/>
          <w:sz w:val="24"/>
          <w:szCs w:val="24"/>
        </w:rPr>
      </w:pPr>
      <w:r>
        <w:rPr>
          <w:rFonts w:hint="eastAsia" w:ascii="宋体" w:hAnsi="宋体" w:eastAsia="宋体" w:cs="宋体"/>
          <w:sz w:val="24"/>
          <w:szCs w:val="24"/>
          <w:lang w:val="en-US" w:eastAsia="zh-CN"/>
        </w:rPr>
        <w:t>1.</w:t>
      </w:r>
      <w:r>
        <w:rPr>
          <w:rFonts w:ascii="宋体" w:hAnsi="宋体" w:eastAsia="宋体" w:cs="宋体"/>
          <w:sz w:val="24"/>
          <w:szCs w:val="24"/>
        </w:rPr>
        <w:t>已知φ50IT9=62μm，则φ50H9/f9的配合公差为（</w:t>
      </w:r>
      <w:r>
        <w:rPr>
          <w:rFonts w:hint="eastAsia" w:ascii="宋体" w:hAnsi="宋体" w:eastAsia="宋体" w:cs="宋体"/>
          <w:sz w:val="24"/>
          <w:szCs w:val="24"/>
          <w:highlight w:val="yellow"/>
          <w:lang w:val="en-US" w:eastAsia="zh-CN"/>
        </w:rPr>
        <w:t>124</w:t>
      </w:r>
      <w:r>
        <w:rPr>
          <w:rFonts w:ascii="宋体" w:hAnsi="宋体" w:eastAsia="宋体" w:cs="宋体"/>
          <w:sz w:val="24"/>
          <w:szCs w:val="24"/>
          <w:highlight w:val="yellow"/>
        </w:rPr>
        <w:t xml:space="preserve"> </w:t>
      </w:r>
      <w:r>
        <w:rPr>
          <w:rFonts w:ascii="宋体" w:hAnsi="宋体" w:eastAsia="宋体" w:cs="宋体"/>
          <w:sz w:val="24"/>
          <w:szCs w:val="24"/>
        </w:rPr>
        <w:t>）μm。</w:t>
      </w:r>
    </w:p>
    <w:p>
      <w:pPr>
        <w:rPr>
          <w:rFonts w:ascii="宋体" w:hAnsi="宋体" w:eastAsia="宋体" w:cs="宋体"/>
          <w:sz w:val="24"/>
          <w:szCs w:val="24"/>
        </w:rPr>
      </w:pPr>
      <w:r>
        <w:rPr>
          <w:rFonts w:hint="eastAsia" w:ascii="宋体" w:hAnsi="宋体" w:eastAsia="宋体" w:cs="宋体"/>
          <w:sz w:val="24"/>
          <w:szCs w:val="24"/>
          <w:lang w:val="en-US" w:eastAsia="zh-CN"/>
        </w:rPr>
        <w:t>2.</w:t>
      </w:r>
      <w:r>
        <w:rPr>
          <w:rFonts w:ascii="宋体" w:hAnsi="宋体" w:eastAsia="宋体" w:cs="宋体"/>
          <w:sz w:val="24"/>
          <w:szCs w:val="24"/>
        </w:rPr>
        <w:t>标准公差等级为IT6的标准公差计算公式为10i，其中10是（</w:t>
      </w:r>
      <w:r>
        <w:rPr>
          <w:rFonts w:hint="eastAsia" w:ascii="宋体" w:hAnsi="宋体" w:eastAsia="宋体" w:cs="宋体"/>
          <w:sz w:val="24"/>
          <w:szCs w:val="24"/>
          <w:highlight w:val="yellow"/>
        </w:rPr>
        <w:t xml:space="preserve">公差等级系数 </w:t>
      </w:r>
      <w:r>
        <w:rPr>
          <w:rFonts w:ascii="宋体" w:hAnsi="宋体" w:eastAsia="宋体" w:cs="宋体"/>
          <w:sz w:val="24"/>
          <w:szCs w:val="24"/>
        </w:rPr>
        <w:t xml:space="preserve"> ）。</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3.平面度误差的评定方法中，精度最的是（</w:t>
      </w:r>
      <w:r>
        <w:rPr>
          <w:rFonts w:hint="eastAsia" w:ascii="宋体" w:hAnsi="宋体" w:eastAsia="宋体" w:cs="宋体"/>
          <w:sz w:val="24"/>
          <w:szCs w:val="24"/>
          <w:highlight w:val="yellow"/>
          <w:lang w:val="en-US" w:eastAsia="zh-CN"/>
        </w:rPr>
        <w:t>最小区域法</w:t>
      </w:r>
      <w:r>
        <w:rPr>
          <w:rFonts w:hint="eastAsia" w:ascii="宋体" w:hAnsi="宋体" w:eastAsia="宋体" w:cs="宋体"/>
          <w:sz w:val="24"/>
          <w:szCs w:val="24"/>
          <w:lang w:val="en-US" w:eastAsia="zh-CN"/>
        </w:rPr>
        <w:t>）</w:t>
      </w:r>
    </w:p>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w:t>
      </w:r>
      <w:r>
        <w:rPr>
          <w:rFonts w:ascii="宋体" w:hAnsi="宋体" w:eastAsia="宋体" w:cs="宋体"/>
          <w:sz w:val="24"/>
          <w:szCs w:val="24"/>
        </w:rPr>
        <w:t>在选择配合的类别时，对于主要要求为对中、定心或便于拆卸的，可选用（</w:t>
      </w:r>
      <w:r>
        <w:rPr>
          <w:rFonts w:ascii="宋体" w:hAnsi="宋体" w:eastAsia="宋体" w:cs="宋体"/>
          <w:sz w:val="24"/>
          <w:szCs w:val="24"/>
          <w:highlight w:val="yellow"/>
        </w:rPr>
        <w:t xml:space="preserve"> </w:t>
      </w:r>
      <w:r>
        <w:rPr>
          <w:rFonts w:hint="eastAsia" w:ascii="宋体" w:hAnsi="宋体" w:eastAsia="宋体" w:cs="宋体"/>
          <w:sz w:val="24"/>
          <w:szCs w:val="24"/>
          <w:highlight w:val="yellow"/>
        </w:rPr>
        <w:t xml:space="preserve">过渡 </w:t>
      </w:r>
      <w:r>
        <w:rPr>
          <w:rFonts w:ascii="宋体" w:hAnsi="宋体" w:eastAsia="宋体" w:cs="宋体"/>
          <w:sz w:val="24"/>
          <w:szCs w:val="24"/>
        </w:rPr>
        <w:t>）配 合。</w:t>
      </w:r>
    </w:p>
    <w:p>
      <w:pPr>
        <w:rPr>
          <w:rFonts w:ascii="宋体" w:hAnsi="宋体" w:eastAsia="宋体" w:cs="宋体"/>
          <w:sz w:val="24"/>
          <w:szCs w:val="24"/>
        </w:rPr>
      </w:pPr>
      <w:r>
        <w:rPr>
          <w:rFonts w:hint="eastAsia" w:ascii="宋体" w:hAnsi="宋体" w:eastAsia="宋体" w:cs="宋体"/>
          <w:sz w:val="24"/>
          <w:szCs w:val="24"/>
          <w:lang w:val="en-US" w:eastAsia="zh-CN"/>
        </w:rPr>
        <w:t>5.</w:t>
      </w:r>
      <w:r>
        <w:rPr>
          <w:rFonts w:ascii="宋体" w:hAnsi="宋体" w:eastAsia="宋体" w:cs="宋体"/>
          <w:sz w:val="24"/>
          <w:szCs w:val="24"/>
        </w:rPr>
        <w:t>尺寸公差带中的零线是确定偏差的一条基准直线，它是（</w:t>
      </w:r>
      <w:r>
        <w:rPr>
          <w:rFonts w:hint="eastAsia" w:ascii="宋体" w:hAnsi="宋体" w:eastAsia="宋体" w:cs="宋体"/>
          <w:sz w:val="24"/>
          <w:szCs w:val="24"/>
          <w:highlight w:val="yellow"/>
        </w:rPr>
        <w:t>零偏差线</w:t>
      </w:r>
      <w:r>
        <w:rPr>
          <w:rFonts w:hint="eastAsia" w:ascii="宋体" w:hAnsi="宋体" w:eastAsia="宋体" w:cs="宋体"/>
          <w:sz w:val="24"/>
          <w:szCs w:val="24"/>
        </w:rPr>
        <w:t xml:space="preserve"> </w:t>
      </w:r>
      <w:r>
        <w:rPr>
          <w:rFonts w:ascii="宋体" w:hAnsi="宋体" w:eastAsia="宋体" w:cs="宋体"/>
          <w:sz w:val="24"/>
          <w:szCs w:val="24"/>
        </w:rPr>
        <w:t xml:space="preserve">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 6. 已知φ50IT9=62μm，则φ50H9/f9的配合公差为（</w:t>
      </w:r>
      <w:r>
        <w:rPr>
          <w:rFonts w:hint="eastAsia" w:ascii="宋体" w:hAnsi="宋体" w:eastAsia="宋体" w:cs="宋体"/>
          <w:sz w:val="24"/>
          <w:szCs w:val="24"/>
          <w:highlight w:val="yellow"/>
          <w:lang w:val="en-US" w:eastAsia="zh-CN"/>
        </w:rPr>
        <w:t>124</w:t>
      </w:r>
      <w:r>
        <w:rPr>
          <w:rFonts w:ascii="宋体" w:hAnsi="宋体" w:eastAsia="宋体" w:cs="宋体"/>
          <w:sz w:val="24"/>
          <w:szCs w:val="24"/>
          <w:highlight w:val="yellow"/>
        </w:rPr>
        <w:t xml:space="preserve"> </w:t>
      </w:r>
      <w:r>
        <w:rPr>
          <w:rFonts w:ascii="宋体" w:hAnsi="宋体" w:eastAsia="宋体" w:cs="宋体"/>
          <w:sz w:val="24"/>
          <w:szCs w:val="24"/>
        </w:rPr>
        <w:t>）μm。</w:t>
      </w:r>
    </w:p>
    <w:p>
      <w:pPr>
        <w:rPr>
          <w:rFonts w:ascii="宋体" w:hAnsi="宋体" w:eastAsia="宋体" w:cs="宋体"/>
          <w:sz w:val="24"/>
          <w:szCs w:val="24"/>
        </w:rPr>
      </w:pPr>
      <w:r>
        <w:rPr>
          <w:rFonts w:ascii="宋体" w:hAnsi="宋体" w:eastAsia="宋体" w:cs="宋体"/>
          <w:sz w:val="24"/>
          <w:szCs w:val="24"/>
        </w:rPr>
        <w:t>7. 线轮廓度公差带是包络一系列直径为公差值的圆的两包络线之间的区域，这</w:t>
      </w:r>
      <w:r>
        <w:rPr>
          <w:rFonts w:ascii="宋体" w:hAnsi="宋体" w:eastAsia="宋体" w:cs="宋体"/>
          <w:sz w:val="24"/>
          <w:szCs w:val="24"/>
          <w:highlight w:val="none"/>
        </w:rPr>
        <w:t>些等径圆的圆心均在理想的轮廓线上，理想的轮廓线的形 状由</w:t>
      </w:r>
      <w:r>
        <w:rPr>
          <w:rFonts w:ascii="宋体" w:hAnsi="宋体" w:eastAsia="宋体" w:cs="宋体"/>
          <w:sz w:val="24"/>
          <w:szCs w:val="24"/>
          <w:highlight w:val="yellow"/>
        </w:rPr>
        <w:t>（</w:t>
      </w:r>
      <w:r>
        <w:rPr>
          <w:rFonts w:hint="eastAsia" w:ascii="宋体" w:hAnsi="宋体" w:eastAsia="宋体" w:cs="宋体"/>
          <w:sz w:val="24"/>
          <w:szCs w:val="24"/>
          <w:highlight w:val="yellow"/>
        </w:rPr>
        <w:t>理论正确尺寸</w:t>
      </w:r>
      <w:r>
        <w:rPr>
          <w:rFonts w:ascii="宋体" w:hAnsi="宋体" w:eastAsia="宋体" w:cs="宋体"/>
          <w:sz w:val="24"/>
          <w:szCs w:val="24"/>
        </w:rPr>
        <w:t xml:space="preserve">）确定。 </w:t>
      </w:r>
    </w:p>
    <w:p>
      <w:pPr>
        <w:rPr>
          <w:rFonts w:ascii="宋体" w:hAnsi="宋体" w:eastAsia="宋体" w:cs="宋体"/>
          <w:sz w:val="24"/>
          <w:szCs w:val="24"/>
        </w:rPr>
      </w:pPr>
      <w:r>
        <w:rPr>
          <w:rFonts w:ascii="宋体" w:hAnsi="宋体" w:eastAsia="宋体" w:cs="宋体"/>
          <w:sz w:val="24"/>
          <w:szCs w:val="24"/>
        </w:rPr>
        <w:t>8.  已知某轴的公称尺寸为φ30mm，最大极限尺寸为φ30.033 mm，最小极限尺寸为 φ30.011mm，则该轴的上极限偏差为（</w:t>
      </w:r>
      <w:r>
        <w:rPr>
          <w:rFonts w:hint="eastAsia" w:ascii="宋体" w:hAnsi="宋体" w:eastAsia="宋体" w:cs="宋体"/>
          <w:sz w:val="24"/>
          <w:szCs w:val="24"/>
          <w:highlight w:val="yellow"/>
        </w:rPr>
        <w:t>+0.011</w:t>
      </w:r>
      <w:r>
        <w:rPr>
          <w:rFonts w:hint="eastAsia" w:ascii="宋体" w:hAnsi="宋体" w:eastAsia="宋体" w:cs="宋体"/>
          <w:sz w:val="24"/>
          <w:szCs w:val="24"/>
        </w:rPr>
        <w:t xml:space="preserve"> </w:t>
      </w:r>
      <w:r>
        <w:rPr>
          <w:rFonts w:ascii="宋体" w:hAnsi="宋体" w:eastAsia="宋体" w:cs="宋体"/>
          <w:sz w:val="24"/>
          <w:szCs w:val="24"/>
        </w:rPr>
        <w:t xml:space="preserve"> ）mm。 </w:t>
      </w:r>
    </w:p>
    <w:p>
      <w:pPr>
        <w:numPr>
          <w:ilvl w:val="0"/>
          <w:numId w:val="2"/>
        </w:numPr>
        <w:ind w:left="420" w:leftChars="0" w:firstLineChars="0"/>
        <w:rPr>
          <w:rFonts w:ascii="宋体" w:hAnsi="宋体" w:eastAsia="宋体" w:cs="宋体"/>
          <w:sz w:val="24"/>
          <w:szCs w:val="24"/>
        </w:rPr>
      </w:pPr>
      <w:r>
        <w:rPr>
          <w:rFonts w:ascii="宋体" w:hAnsi="宋体" w:eastAsia="宋体" w:cs="宋体"/>
          <w:sz w:val="24"/>
          <w:szCs w:val="24"/>
        </w:rPr>
        <w:t>在机械设备中，当两机件之间要求精确定位时往往采用</w:t>
      </w:r>
      <w:r>
        <w:rPr>
          <w:rFonts w:hint="eastAsia" w:ascii="宋体" w:hAnsi="宋体" w:eastAsia="宋体" w:cs="宋体"/>
          <w:sz w:val="24"/>
          <w:szCs w:val="24"/>
          <w:lang w:eastAsia="zh-CN"/>
        </w:rPr>
        <w:t>（</w:t>
      </w:r>
      <w:r>
        <w:rPr>
          <w:rFonts w:hint="eastAsia" w:ascii="宋体" w:hAnsi="宋体" w:eastAsia="宋体" w:cs="宋体"/>
          <w:sz w:val="24"/>
          <w:szCs w:val="24"/>
          <w:highlight w:val="yellow"/>
          <w:lang w:eastAsia="zh-CN"/>
        </w:rPr>
        <w:t>过渡</w:t>
      </w:r>
      <w:r>
        <w:rPr>
          <w:rFonts w:hint="eastAsia" w:ascii="宋体" w:hAnsi="宋体" w:eastAsia="宋体" w:cs="宋体"/>
          <w:sz w:val="24"/>
          <w:szCs w:val="24"/>
          <w:lang w:eastAsia="zh-CN"/>
        </w:rPr>
        <w:t xml:space="preserve"> ）</w:t>
      </w:r>
      <w:r>
        <w:rPr>
          <w:rFonts w:ascii="宋体" w:hAnsi="宋体" w:eastAsia="宋体" w:cs="宋体"/>
          <w:sz w:val="24"/>
          <w:szCs w:val="24"/>
        </w:rPr>
        <w:t>配合</w:t>
      </w:r>
    </w:p>
    <w:p>
      <w:pPr>
        <w:numPr>
          <w:ilvl w:val="0"/>
          <w:numId w:val="2"/>
        </w:numPr>
        <w:ind w:left="420" w:leftChars="0" w:firstLineChars="0"/>
        <w:rPr>
          <w:rFonts w:ascii="宋体" w:hAnsi="宋体" w:eastAsia="宋体" w:cs="宋体"/>
          <w:sz w:val="24"/>
          <w:szCs w:val="24"/>
        </w:rPr>
      </w:pPr>
      <w:r>
        <w:rPr>
          <w:rFonts w:ascii="宋体" w:hAnsi="宋体" w:eastAsia="宋体" w:cs="宋体"/>
          <w:sz w:val="24"/>
          <w:szCs w:val="24"/>
        </w:rPr>
        <w:t>当外螺纹存在螺距误差和牙型半角误差时，外螺纹的作用中径相对于实际中径的代数差应（</w:t>
      </w:r>
      <w:r>
        <w:rPr>
          <w:rFonts w:hint="eastAsia" w:ascii="宋体" w:hAnsi="宋体" w:eastAsia="宋体" w:cs="宋体"/>
          <w:sz w:val="24"/>
          <w:szCs w:val="24"/>
          <w:highlight w:val="yellow"/>
        </w:rPr>
        <w:t>大于零</w:t>
      </w:r>
      <w:r>
        <w:rPr>
          <w:rFonts w:ascii="宋体" w:hAnsi="宋体" w:eastAsia="宋体" w:cs="宋体"/>
          <w:sz w:val="24"/>
          <w:szCs w:val="24"/>
        </w:rPr>
        <w:t xml:space="preserve">）。 </w:t>
      </w:r>
    </w:p>
    <w:p>
      <w:pPr>
        <w:numPr>
          <w:ilvl w:val="0"/>
          <w:numId w:val="2"/>
        </w:numPr>
        <w:ind w:left="420" w:leftChars="0" w:firstLine="0" w:firstLineChars="0"/>
        <w:rPr>
          <w:rFonts w:ascii="宋体" w:hAnsi="宋体" w:eastAsia="宋体" w:cs="宋体"/>
          <w:sz w:val="24"/>
          <w:szCs w:val="24"/>
        </w:rPr>
      </w:pPr>
      <w:r>
        <w:rPr>
          <w:rFonts w:ascii="宋体" w:hAnsi="宋体" w:eastAsia="宋体" w:cs="宋体"/>
          <w:sz w:val="24"/>
          <w:szCs w:val="24"/>
        </w:rPr>
        <w:t>下列代号中，不属于基本偏差代号的是（</w:t>
      </w:r>
      <w:r>
        <w:rPr>
          <w:rFonts w:hint="eastAsia" w:ascii="宋体" w:hAnsi="宋体" w:eastAsia="宋体" w:cs="宋体"/>
          <w:sz w:val="24"/>
          <w:szCs w:val="24"/>
          <w:highlight w:val="yellow"/>
        </w:rPr>
        <w:t>W</w:t>
      </w:r>
      <w:r>
        <w:rPr>
          <w:rFonts w:hint="eastAsia" w:ascii="宋体" w:hAnsi="宋体" w:eastAsia="宋体" w:cs="宋体"/>
          <w:sz w:val="24"/>
          <w:szCs w:val="24"/>
        </w:rPr>
        <w:t xml:space="preserve"> </w:t>
      </w:r>
      <w:r>
        <w:rPr>
          <w:rFonts w:ascii="宋体" w:hAnsi="宋体" w:eastAsia="宋体" w:cs="宋体"/>
          <w:sz w:val="24"/>
          <w:szCs w:val="24"/>
        </w:rPr>
        <w:t>）。</w:t>
      </w:r>
    </w:p>
    <w:p>
      <w:pPr>
        <w:numPr>
          <w:ilvl w:val="0"/>
          <w:numId w:val="2"/>
        </w:numPr>
        <w:ind w:left="420" w:leftChars="0" w:firstLine="0" w:firstLineChars="0"/>
        <w:rPr>
          <w:rFonts w:ascii="宋体" w:hAnsi="宋体" w:eastAsia="宋体" w:cs="宋体"/>
          <w:sz w:val="24"/>
          <w:szCs w:val="24"/>
        </w:rPr>
      </w:pPr>
      <w:r>
        <w:rPr>
          <w:rFonts w:ascii="宋体" w:hAnsi="宋体" w:eastAsia="宋体" w:cs="宋体"/>
          <w:sz w:val="24"/>
          <w:szCs w:val="24"/>
        </w:rPr>
        <w:t>标准公差等级中，最低的等级是（</w:t>
      </w:r>
      <w:r>
        <w:rPr>
          <w:rFonts w:hint="eastAsia" w:ascii="宋体" w:hAnsi="宋体" w:eastAsia="宋体" w:cs="宋体"/>
          <w:sz w:val="24"/>
          <w:szCs w:val="24"/>
          <w:highlight w:val="yellow"/>
        </w:rPr>
        <w:t>IT18</w:t>
      </w:r>
      <w:r>
        <w:rPr>
          <w:rFonts w:hint="eastAsia" w:ascii="宋体" w:hAnsi="宋体" w:eastAsia="宋体" w:cs="宋体"/>
          <w:sz w:val="24"/>
          <w:szCs w:val="24"/>
        </w:rPr>
        <w:t xml:space="preserve"> </w:t>
      </w:r>
      <w:r>
        <w:rPr>
          <w:rFonts w:ascii="宋体" w:hAnsi="宋体" w:eastAsia="宋体" w:cs="宋体"/>
          <w:sz w:val="24"/>
          <w:szCs w:val="24"/>
        </w:rPr>
        <w:t xml:space="preserve"> ）。</w:t>
      </w:r>
    </w:p>
    <w:p>
      <w:pPr>
        <w:rPr>
          <w:rFonts w:ascii="宋体" w:hAnsi="宋体" w:eastAsia="宋体" w:cs="宋体"/>
          <w:sz w:val="24"/>
          <w:szCs w:val="24"/>
        </w:rPr>
      </w:pPr>
      <w:r>
        <w:rPr>
          <w:rFonts w:hint="eastAsia" w:ascii="宋体" w:hAnsi="宋体" w:eastAsia="宋体" w:cs="宋体"/>
          <w:sz w:val="24"/>
          <w:szCs w:val="24"/>
          <w:lang w:val="en-US" w:eastAsia="zh-CN"/>
        </w:rPr>
        <w:t>13.</w:t>
      </w:r>
      <w:r>
        <w:rPr>
          <w:rFonts w:ascii="宋体" w:hAnsi="宋体" w:eastAsia="宋体" w:cs="宋体"/>
          <w:sz w:val="24"/>
          <w:szCs w:val="24"/>
        </w:rPr>
        <w:t>普通螺纹标记中的直径公差带代号是指（</w:t>
      </w:r>
      <w:r>
        <w:rPr>
          <w:rFonts w:hint="eastAsia" w:ascii="宋体" w:hAnsi="宋体" w:eastAsia="宋体" w:cs="宋体"/>
          <w:sz w:val="24"/>
          <w:szCs w:val="24"/>
          <w:highlight w:val="yellow"/>
        </w:rPr>
        <w:t>中径和顶径公差带代号</w:t>
      </w:r>
      <w:r>
        <w:rPr>
          <w:rFonts w:ascii="宋体" w:hAnsi="宋体" w:eastAsia="宋体" w:cs="宋体"/>
          <w:sz w:val="24"/>
          <w:szCs w:val="24"/>
        </w:rPr>
        <w:t>）。</w:t>
      </w:r>
    </w:p>
    <w:p>
      <w:pPr>
        <w:numPr>
          <w:numId w:val="0"/>
        </w:numPr>
        <w:ind w:left="420" w:leftChars="0"/>
        <w:rPr>
          <w:rFonts w:ascii="宋体" w:hAnsi="宋体" w:eastAsia="宋体" w:cs="宋体"/>
          <w:sz w:val="24"/>
          <w:szCs w:val="24"/>
        </w:rPr>
      </w:pPr>
      <w:r>
        <w:rPr>
          <w:rFonts w:hint="eastAsia" w:ascii="宋体" w:hAnsi="宋体" w:eastAsia="宋体" w:cs="宋体"/>
          <w:sz w:val="24"/>
          <w:szCs w:val="24"/>
          <w:lang w:val="en-US" w:eastAsia="zh-CN"/>
        </w:rPr>
        <w:t>14.</w:t>
      </w:r>
      <w:r>
        <w:rPr>
          <w:rFonts w:ascii="宋体" w:hAnsi="宋体" w:eastAsia="宋体" w:cs="宋体"/>
          <w:sz w:val="24"/>
          <w:szCs w:val="24"/>
        </w:rPr>
        <w:t>尺寸公差是允许尺寸的变动量，它等于上极限偏差和下极限偏差之（</w:t>
      </w:r>
      <w:r>
        <w:rPr>
          <w:rFonts w:hint="eastAsia" w:ascii="宋体" w:hAnsi="宋体" w:eastAsia="宋体" w:cs="宋体"/>
          <w:sz w:val="24"/>
          <w:szCs w:val="24"/>
          <w:highlight w:val="yellow"/>
        </w:rPr>
        <w:t xml:space="preserve">代数差的绝对值 </w:t>
      </w:r>
      <w:r>
        <w:rPr>
          <w:rFonts w:ascii="宋体" w:hAnsi="宋体" w:eastAsia="宋体" w:cs="宋体"/>
          <w:sz w:val="24"/>
          <w:szCs w:val="24"/>
        </w:rPr>
        <w:t xml:space="preserve"> ）。 </w:t>
      </w:r>
    </w:p>
    <w:p>
      <w:pPr>
        <w:numPr>
          <w:ilvl w:val="0"/>
          <w:numId w:val="0"/>
        </w:numPr>
        <w:ind w:leftChars="0"/>
        <w:rPr>
          <w:rFonts w:ascii="宋体" w:hAnsi="宋体" w:eastAsia="宋体" w:cs="宋体"/>
          <w:sz w:val="24"/>
          <w:szCs w:val="24"/>
        </w:rPr>
      </w:pPr>
      <w:r>
        <w:rPr>
          <w:rFonts w:ascii="宋体" w:hAnsi="宋体" w:eastAsia="宋体" w:cs="宋体"/>
          <w:sz w:val="24"/>
          <w:szCs w:val="24"/>
        </w:rPr>
        <w:t xml:space="preserve">15.  与形状特性有关的表面粗糙度参数是( </w:t>
      </w:r>
      <w:r>
        <w:rPr>
          <w:rFonts w:ascii="宋体" w:hAnsi="宋体" w:eastAsia="宋体" w:cs="宋体"/>
          <w:sz w:val="24"/>
          <w:szCs w:val="24"/>
          <w:highlight w:val="yellow"/>
        </w:rPr>
        <w:t xml:space="preserve"> </w:t>
      </w:r>
      <w:r>
        <w:rPr>
          <w:rFonts w:hint="eastAsia" w:ascii="宋体" w:hAnsi="宋体" w:eastAsia="宋体" w:cs="宋体"/>
          <w:sz w:val="24"/>
          <w:szCs w:val="24"/>
          <w:highlight w:val="yellow"/>
        </w:rPr>
        <w:t>Ra</w:t>
      </w:r>
    </w:p>
    <w:p>
      <w:pPr>
        <w:rPr>
          <w:rFonts w:ascii="宋体" w:hAnsi="宋体" w:eastAsia="宋体" w:cs="宋体"/>
          <w:sz w:val="24"/>
          <w:szCs w:val="24"/>
        </w:rPr>
      </w:pPr>
      <w:r>
        <w:rPr>
          <w:rFonts w:hint="eastAsia" w:ascii="宋体" w:hAnsi="宋体" w:eastAsia="宋体" w:cs="宋体"/>
          <w:sz w:val="24"/>
          <w:szCs w:val="24"/>
          <w:lang w:val="en-US" w:eastAsia="zh-CN"/>
        </w:rPr>
        <w:t>16.</w:t>
      </w:r>
      <w:r>
        <w:rPr>
          <w:rFonts w:ascii="宋体" w:hAnsi="宋体" w:eastAsia="宋体" w:cs="宋体"/>
          <w:sz w:val="24"/>
          <w:szCs w:val="24"/>
        </w:rPr>
        <w:t>已知φ20f7的基本偏差为-20μm，则φ20F7 的基本偏差为（</w:t>
      </w:r>
      <w:r>
        <w:rPr>
          <w:rFonts w:hint="eastAsia" w:ascii="宋体" w:hAnsi="宋体" w:eastAsia="宋体" w:cs="宋体"/>
          <w:sz w:val="24"/>
          <w:szCs w:val="24"/>
          <w:highlight w:val="yellow"/>
        </w:rPr>
        <w:t>+20</w:t>
      </w:r>
      <w:r>
        <w:rPr>
          <w:rFonts w:ascii="宋体" w:hAnsi="宋体" w:eastAsia="宋体" w:cs="宋体"/>
          <w:sz w:val="24"/>
          <w:szCs w:val="24"/>
        </w:rPr>
        <w:t xml:space="preserve"> ）μm。</w:t>
      </w:r>
    </w:p>
    <w:p>
      <w:pPr>
        <w:rPr>
          <w:rFonts w:ascii="宋体" w:hAnsi="宋体" w:eastAsia="宋体" w:cs="宋体"/>
          <w:sz w:val="24"/>
          <w:szCs w:val="24"/>
        </w:rPr>
      </w:pPr>
      <w:r>
        <w:rPr>
          <w:rFonts w:ascii="宋体" w:hAnsi="宋体" w:eastAsia="宋体" w:cs="宋体"/>
          <w:sz w:val="24"/>
          <w:szCs w:val="24"/>
        </w:rPr>
        <w:t xml:space="preserve"> 17. (单选题, 2.0分) 在下列基本偏差代号中，基本偏差为上极限偏差的代号是（ </w:t>
      </w:r>
      <w:r>
        <w:rPr>
          <w:rFonts w:hint="eastAsia" w:ascii="宋体" w:hAnsi="宋体" w:eastAsia="宋体" w:cs="宋体"/>
          <w:sz w:val="24"/>
          <w:szCs w:val="24"/>
          <w:highlight w:val="yellow"/>
          <w:lang w:val="en-US" w:eastAsia="zh-CN"/>
        </w:rPr>
        <w:t>Z</w:t>
      </w:r>
      <w:r>
        <w:rPr>
          <w:rFonts w:ascii="宋体" w:hAnsi="宋体" w:eastAsia="宋体" w:cs="宋体"/>
          <w:sz w:val="24"/>
          <w:szCs w:val="24"/>
        </w:rPr>
        <w:t>）。</w:t>
      </w:r>
    </w:p>
    <w:p>
      <w:pPr>
        <w:numPr>
          <w:ilvl w:val="0"/>
          <w:numId w:val="0"/>
        </w:numPr>
        <w:ind w:leftChars="0"/>
        <w:rPr>
          <w:rFonts w:ascii="宋体" w:hAnsi="宋体" w:eastAsia="宋体" w:cs="宋体"/>
          <w:sz w:val="24"/>
          <w:szCs w:val="24"/>
        </w:rPr>
      </w:pPr>
      <w:r>
        <w:rPr>
          <w:rFonts w:ascii="宋体" w:hAnsi="宋体" w:eastAsia="宋体" w:cs="宋体"/>
          <w:sz w:val="24"/>
          <w:szCs w:val="24"/>
        </w:rPr>
        <w:t>18. (单选题, 2.0分) 对同一尺寸的测量增加测量次数,可减小(</w:t>
      </w:r>
      <w:r>
        <w:rPr>
          <w:rFonts w:hint="eastAsia" w:ascii="宋体" w:hAnsi="宋体" w:eastAsia="宋体" w:cs="宋体"/>
          <w:sz w:val="24"/>
          <w:szCs w:val="24"/>
          <w:highlight w:val="yellow"/>
        </w:rPr>
        <w:t>随机误差</w:t>
      </w:r>
      <w:r>
        <w:rPr>
          <w:rFonts w:hint="eastAsia" w:ascii="宋体" w:hAnsi="宋体" w:eastAsia="宋体" w:cs="宋体"/>
          <w:sz w:val="24"/>
          <w:szCs w:val="24"/>
        </w:rPr>
        <w:t xml:space="preserve"> </w:t>
      </w:r>
      <w:r>
        <w:rPr>
          <w:rFonts w:ascii="宋体" w:hAnsi="宋体" w:eastAsia="宋体" w:cs="宋体"/>
          <w:sz w:val="24"/>
          <w:szCs w:val="24"/>
        </w:rPr>
        <w:t xml:space="preserve"> )误差对测量结果的影响。 </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19.</w:t>
      </w:r>
      <w:r>
        <w:rPr>
          <w:rFonts w:ascii="宋体" w:hAnsi="宋体" w:eastAsia="宋体" w:cs="宋体"/>
          <w:sz w:val="24"/>
          <w:szCs w:val="24"/>
        </w:rPr>
        <w:t xml:space="preserve">已知φ20f7的基本偏差为-20μm，则φ20F7 的基本偏差为（ </w:t>
      </w:r>
      <w:r>
        <w:rPr>
          <w:rFonts w:hint="eastAsia" w:ascii="宋体" w:hAnsi="宋体" w:eastAsia="宋体" w:cs="宋体"/>
          <w:sz w:val="24"/>
          <w:szCs w:val="24"/>
          <w:highlight w:val="yellow"/>
          <w:lang w:val="en-US" w:eastAsia="zh-CN"/>
        </w:rPr>
        <w:t>+20</w:t>
      </w:r>
      <w:r>
        <w:rPr>
          <w:rFonts w:ascii="宋体" w:hAnsi="宋体" w:eastAsia="宋体" w:cs="宋体"/>
          <w:sz w:val="24"/>
          <w:szCs w:val="24"/>
        </w:rPr>
        <w:t>）μm。</w:t>
      </w:r>
    </w:p>
    <w:p>
      <w:pPr>
        <w:numPr>
          <w:ilvl w:val="0"/>
          <w:numId w:val="0"/>
        </w:numPr>
        <w:ind w:leftChars="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20.</w:t>
      </w:r>
      <w:r>
        <w:rPr>
          <w:rFonts w:ascii="宋体" w:hAnsi="宋体" w:eastAsia="宋体" w:cs="宋体"/>
          <w:sz w:val="24"/>
          <w:szCs w:val="24"/>
        </w:rPr>
        <w:t>最大实体尺寸分别为孔、轴的（</w:t>
      </w:r>
      <w:r>
        <w:rPr>
          <w:rFonts w:hint="eastAsia" w:ascii="宋体" w:hAnsi="宋体" w:eastAsia="宋体" w:cs="宋体"/>
          <w:sz w:val="24"/>
          <w:szCs w:val="24"/>
          <w:highlight w:val="yellow"/>
        </w:rPr>
        <w:t>最小极限尺寸和最大极限尺寸</w:t>
      </w:r>
      <w:r>
        <w:rPr>
          <w:rFonts w:ascii="宋体" w:hAnsi="宋体" w:eastAsia="宋体" w:cs="宋体"/>
          <w:sz w:val="24"/>
          <w:szCs w:val="24"/>
          <w:highlight w:val="yellow"/>
        </w:rPr>
        <w:t xml:space="preserve"> </w:t>
      </w:r>
      <w:r>
        <w:rPr>
          <w:rFonts w:ascii="宋体" w:hAnsi="宋体" w:eastAsia="宋体" w:cs="宋体"/>
          <w:sz w:val="24"/>
          <w:szCs w:val="24"/>
        </w:rPr>
        <w:t>）的统称。</w:t>
      </w:r>
    </w:p>
    <w:p>
      <w:pPr>
        <w:rPr>
          <w:rFonts w:ascii="宋体" w:hAnsi="宋体" w:eastAsia="宋体" w:cs="宋体"/>
          <w:sz w:val="24"/>
          <w:szCs w:val="24"/>
        </w:rPr>
      </w:pPr>
      <w:r>
        <w:rPr>
          <w:rFonts w:hint="eastAsia" w:ascii="宋体" w:hAnsi="宋体" w:eastAsia="宋体" w:cs="宋体"/>
          <w:sz w:val="24"/>
          <w:szCs w:val="24"/>
          <w:lang w:val="en-US" w:eastAsia="zh-CN"/>
        </w:rPr>
        <w:t>21.</w:t>
      </w:r>
      <w:r>
        <w:rPr>
          <w:rFonts w:ascii="宋体" w:hAnsi="宋体" w:eastAsia="宋体" w:cs="宋体"/>
          <w:sz w:val="24"/>
          <w:szCs w:val="24"/>
        </w:rPr>
        <w:t xml:space="preserve"> 在零件图样上标注为ø60js7，该轴的尺寸公差为30µm，验收时安全裕度为2µm，则该轴的上验收极限为（</w:t>
      </w:r>
      <w:r>
        <w:rPr>
          <w:rFonts w:ascii="宋体" w:hAnsi="宋体" w:eastAsia="宋体" w:cs="宋体"/>
          <w:sz w:val="24"/>
          <w:szCs w:val="24"/>
          <w:highlight w:val="yellow"/>
        </w:rPr>
        <w:t xml:space="preserve"> </w:t>
      </w:r>
      <w:r>
        <w:rPr>
          <w:rFonts w:hint="eastAsia" w:ascii="宋体" w:hAnsi="宋体" w:eastAsia="宋体" w:cs="宋体"/>
          <w:sz w:val="24"/>
          <w:szCs w:val="24"/>
          <w:highlight w:val="yellow"/>
        </w:rPr>
        <w:t>60.013mm</w:t>
      </w:r>
      <w:r>
        <w:rPr>
          <w:rFonts w:ascii="宋体" w:hAnsi="宋体" w:eastAsia="宋体" w:cs="宋体"/>
          <w:sz w:val="24"/>
          <w:szCs w:val="24"/>
        </w:rPr>
        <w:t>）。</w:t>
      </w:r>
    </w:p>
    <w:p>
      <w:pPr>
        <w:numPr>
          <w:numId w:val="0"/>
        </w:numPr>
        <w:ind w:left="120" w:leftChars="0"/>
        <w:rPr>
          <w:rFonts w:ascii="宋体" w:hAnsi="宋体" w:eastAsia="宋体" w:cs="宋体"/>
          <w:sz w:val="24"/>
          <w:szCs w:val="24"/>
        </w:rPr>
      </w:pPr>
      <w:r>
        <w:rPr>
          <w:rFonts w:hint="eastAsia" w:ascii="宋体" w:hAnsi="宋体" w:eastAsia="宋体" w:cs="宋体"/>
          <w:sz w:val="24"/>
          <w:szCs w:val="24"/>
          <w:lang w:val="en-US" w:eastAsia="zh-CN"/>
        </w:rPr>
        <w:t>22.</w:t>
      </w:r>
      <w:r>
        <w:rPr>
          <w:rFonts w:ascii="宋体" w:hAnsi="宋体" w:eastAsia="宋体" w:cs="宋体"/>
          <w:sz w:val="24"/>
          <w:szCs w:val="24"/>
        </w:rPr>
        <w:t xml:space="preserve"> 螺纹中径合格性的判断原则应遵循</w:t>
      </w:r>
      <w:r>
        <w:rPr>
          <w:rFonts w:hint="eastAsia" w:ascii="宋体" w:hAnsi="宋体" w:eastAsia="宋体" w:cs="宋体"/>
          <w:sz w:val="24"/>
          <w:szCs w:val="24"/>
          <w:highlight w:val="yellow"/>
        </w:rPr>
        <w:t>最大实体</w:t>
      </w:r>
      <w:r>
        <w:rPr>
          <w:rFonts w:hint="eastAsia" w:ascii="宋体" w:hAnsi="宋体" w:eastAsia="宋体" w:cs="宋体"/>
          <w:sz w:val="24"/>
          <w:szCs w:val="24"/>
          <w:highlight w:val="yellow"/>
          <w:lang w:val="en-US" w:eastAsia="zh-CN"/>
        </w:rPr>
        <w:t>要求</w:t>
      </w:r>
    </w:p>
    <w:p>
      <w:pPr>
        <w:numPr>
          <w:numId w:val="0"/>
        </w:numPr>
        <w:ind w:left="120" w:leftChars="0"/>
        <w:rPr>
          <w:rFonts w:ascii="宋体" w:hAnsi="宋体" w:eastAsia="宋体" w:cs="宋体"/>
          <w:sz w:val="24"/>
          <w:szCs w:val="24"/>
        </w:rPr>
      </w:pPr>
      <w:r>
        <w:rPr>
          <w:rFonts w:hint="eastAsia" w:ascii="宋体" w:hAnsi="宋体" w:eastAsia="宋体" w:cs="宋体"/>
          <w:sz w:val="24"/>
          <w:szCs w:val="24"/>
          <w:lang w:val="en-US" w:eastAsia="zh-CN"/>
        </w:rPr>
        <w:t>23.</w:t>
      </w:r>
      <w:r>
        <w:rPr>
          <w:rFonts w:ascii="宋体" w:hAnsi="宋体" w:eastAsia="宋体" w:cs="宋体"/>
          <w:sz w:val="24"/>
          <w:szCs w:val="24"/>
        </w:rPr>
        <w:t xml:space="preserve"> 轴的标注尺寸为φ50 mm，其最大实体尺寸为（ </w:t>
      </w:r>
      <w:r>
        <w:rPr>
          <w:rFonts w:hint="eastAsia" w:ascii="宋体" w:hAnsi="宋体" w:eastAsia="宋体" w:cs="宋体"/>
          <w:sz w:val="24"/>
          <w:szCs w:val="24"/>
          <w:highlight w:val="yellow"/>
        </w:rPr>
        <w:t>φ50.050</w:t>
      </w:r>
      <w:r>
        <w:rPr>
          <w:rFonts w:ascii="宋体" w:hAnsi="宋体" w:eastAsia="宋体" w:cs="宋体"/>
          <w:sz w:val="24"/>
          <w:szCs w:val="24"/>
        </w:rPr>
        <w:t xml:space="preserve">）mm。 </w:t>
      </w:r>
    </w:p>
    <w:p>
      <w:pPr>
        <w:numPr>
          <w:ilvl w:val="0"/>
          <w:numId w:val="0"/>
        </w:numPr>
        <w:ind w:left="120" w:leftChars="0"/>
        <w:rPr>
          <w:rFonts w:ascii="宋体" w:hAnsi="宋体" w:eastAsia="宋体" w:cs="宋体"/>
          <w:sz w:val="24"/>
          <w:szCs w:val="24"/>
        </w:rPr>
      </w:pPr>
      <w:r>
        <w:rPr>
          <w:rFonts w:ascii="宋体" w:hAnsi="宋体" w:eastAsia="宋体" w:cs="宋体"/>
          <w:sz w:val="24"/>
          <w:szCs w:val="24"/>
        </w:rPr>
        <w:t>24. 滚动轴承内圈与公差带代号为h6的轴颈配合形成的配合性质属于（</w:t>
      </w:r>
      <w:r>
        <w:rPr>
          <w:rFonts w:hint="eastAsia" w:ascii="宋体" w:hAnsi="宋体" w:eastAsia="宋体" w:cs="宋体"/>
          <w:sz w:val="24"/>
          <w:szCs w:val="24"/>
          <w:highlight w:val="yellow"/>
        </w:rPr>
        <w:t>过盈配合</w:t>
      </w:r>
      <w:r>
        <w:rPr>
          <w:rFonts w:ascii="宋体" w:hAnsi="宋体" w:eastAsia="宋体" w:cs="宋体"/>
          <w:sz w:val="24"/>
          <w:szCs w:val="24"/>
        </w:rPr>
        <w:t xml:space="preserve">）。 </w:t>
      </w:r>
    </w:p>
    <w:p>
      <w:pPr>
        <w:numPr>
          <w:ilvl w:val="0"/>
          <w:numId w:val="0"/>
        </w:numPr>
        <w:ind w:left="120" w:leftChars="0"/>
        <w:rPr>
          <w:rFonts w:hint="default" w:ascii="宋体" w:hAnsi="宋体" w:eastAsia="宋体" w:cs="宋体"/>
          <w:sz w:val="24"/>
          <w:szCs w:val="24"/>
          <w:lang w:val="en-US" w:eastAsia="zh-CN"/>
        </w:rPr>
      </w:pPr>
      <w:r>
        <w:rPr>
          <w:rFonts w:ascii="宋体" w:hAnsi="宋体" w:eastAsia="宋体" w:cs="宋体"/>
          <w:sz w:val="24"/>
          <w:szCs w:val="24"/>
        </w:rPr>
        <w:t>25. 具有几何学意义的要素称为（</w:t>
      </w:r>
      <w:r>
        <w:rPr>
          <w:rFonts w:hint="eastAsia" w:ascii="宋体" w:hAnsi="宋体" w:eastAsia="宋体" w:cs="宋体"/>
          <w:sz w:val="24"/>
          <w:szCs w:val="24"/>
          <w:highlight w:val="yellow"/>
        </w:rPr>
        <w:t>理想要素</w:t>
      </w:r>
    </w:p>
    <w:p>
      <w:pPr>
        <w:rPr>
          <w:rFonts w:ascii="宋体" w:hAnsi="宋体" w:eastAsia="宋体" w:cs="宋体"/>
          <w:sz w:val="24"/>
          <w:szCs w:val="24"/>
        </w:rPr>
      </w:pPr>
      <w:r>
        <w:rPr>
          <w:rFonts w:ascii="宋体" w:hAnsi="宋体" w:eastAsia="宋体" w:cs="宋体"/>
          <w:sz w:val="24"/>
          <w:szCs w:val="24"/>
        </w:rPr>
        <w:t xml:space="preserve">多选题（30.0分） </w:t>
      </w:r>
    </w:p>
    <w:p>
      <w:pPr>
        <w:numPr>
          <w:ilvl w:val="0"/>
          <w:numId w:val="0"/>
        </w:numPr>
        <w:rPr>
          <w:rFonts w:ascii="宋体" w:hAnsi="宋体" w:eastAsia="宋体" w:cs="宋体"/>
          <w:sz w:val="24"/>
          <w:szCs w:val="24"/>
        </w:rPr>
      </w:pPr>
      <w:r>
        <w:rPr>
          <w:rFonts w:hint="eastAsia" w:ascii="宋体" w:hAnsi="宋体" w:eastAsia="宋体" w:cs="宋体"/>
          <w:sz w:val="24"/>
          <w:szCs w:val="24"/>
          <w:lang w:val="en-US" w:eastAsia="zh-CN"/>
        </w:rPr>
        <w:t>1</w:t>
      </w:r>
      <w:r>
        <w:rPr>
          <w:rFonts w:ascii="宋体" w:hAnsi="宋体" w:eastAsia="宋体" w:cs="宋体"/>
          <w:sz w:val="24"/>
          <w:szCs w:val="24"/>
        </w:rPr>
        <w:t>. 三种包容区域的共同点有</w:t>
      </w:r>
    </w:p>
    <w:p>
      <w:pPr>
        <w:numPr>
          <w:ilvl w:val="0"/>
          <w:numId w:val="0"/>
        </w:numPr>
        <w:rPr>
          <w:rFonts w:ascii="宋体" w:hAnsi="宋体" w:eastAsia="宋体" w:cs="宋体"/>
          <w:sz w:val="24"/>
          <w:szCs w:val="24"/>
        </w:rPr>
      </w:pPr>
      <w:r>
        <w:rPr>
          <w:rFonts w:ascii="宋体" w:hAnsi="宋体" w:eastAsia="宋体" w:cs="宋体"/>
          <w:sz w:val="24"/>
          <w:szCs w:val="24"/>
          <w:highlight w:val="yellow"/>
        </w:rPr>
        <w:t>A 形状</w:t>
      </w:r>
      <w:r>
        <w:rPr>
          <w:rFonts w:ascii="宋体" w:hAnsi="宋体" w:eastAsia="宋体" w:cs="宋体"/>
          <w:sz w:val="24"/>
          <w:szCs w:val="24"/>
        </w:rPr>
        <w:t xml:space="preserve">与公差带的形状相同 </w:t>
      </w:r>
      <w:r>
        <w:rPr>
          <w:rFonts w:ascii="宋体" w:hAnsi="宋体" w:eastAsia="宋体" w:cs="宋体"/>
          <w:sz w:val="24"/>
          <w:szCs w:val="24"/>
          <w:highlight w:val="yellow"/>
        </w:rPr>
        <w:t>B 具有</w:t>
      </w:r>
      <w:r>
        <w:rPr>
          <w:rFonts w:ascii="宋体" w:hAnsi="宋体" w:eastAsia="宋体" w:cs="宋体"/>
          <w:sz w:val="24"/>
          <w:szCs w:val="24"/>
        </w:rPr>
        <w:t xml:space="preserve">最小的宽度或直径 </w:t>
      </w:r>
      <w:r>
        <w:rPr>
          <w:rFonts w:ascii="宋体" w:hAnsi="宋体" w:eastAsia="宋体" w:cs="宋体"/>
          <w:sz w:val="24"/>
          <w:szCs w:val="24"/>
          <w:highlight w:val="yellow"/>
        </w:rPr>
        <w:t>C 用理</w:t>
      </w:r>
      <w:r>
        <w:rPr>
          <w:rFonts w:ascii="宋体" w:hAnsi="宋体" w:eastAsia="宋体" w:cs="宋体"/>
          <w:sz w:val="24"/>
          <w:szCs w:val="24"/>
        </w:rPr>
        <w:t>想要素包容实际</w:t>
      </w:r>
      <w:r>
        <w:rPr>
          <w:rFonts w:ascii="宋体" w:hAnsi="宋体" w:eastAsia="宋体" w:cs="宋体"/>
          <w:sz w:val="24"/>
          <w:szCs w:val="24"/>
          <w:highlight w:val="none"/>
        </w:rPr>
        <w:t>D 各方面</w:t>
      </w:r>
      <w:r>
        <w:rPr>
          <w:rFonts w:ascii="宋体" w:hAnsi="宋体" w:eastAsia="宋体" w:cs="宋体"/>
          <w:sz w:val="24"/>
          <w:szCs w:val="24"/>
        </w:rPr>
        <w:t>都完全</w:t>
      </w:r>
    </w:p>
    <w:p>
      <w:pPr>
        <w:numPr>
          <w:ilvl w:val="0"/>
          <w:numId w:val="0"/>
        </w:numPr>
        <w:rPr>
          <w:rFonts w:ascii="宋体" w:hAnsi="宋体" w:eastAsia="宋体" w:cs="宋体"/>
          <w:sz w:val="24"/>
          <w:szCs w:val="24"/>
        </w:rPr>
      </w:pPr>
      <w:r>
        <w:rPr>
          <w:rFonts w:hint="eastAsia" w:ascii="宋体" w:hAnsi="宋体" w:eastAsia="宋体" w:cs="宋体"/>
          <w:sz w:val="24"/>
          <w:szCs w:val="24"/>
          <w:lang w:val="en-US" w:eastAsia="zh-CN"/>
        </w:rPr>
        <w:t>2.</w:t>
      </w:r>
      <w:r>
        <w:rPr>
          <w:rFonts w:ascii="宋体" w:hAnsi="宋体" w:eastAsia="宋体" w:cs="宋体"/>
          <w:sz w:val="24"/>
          <w:szCs w:val="24"/>
        </w:rPr>
        <w:t>平面度误差的评定方</w:t>
      </w:r>
    </w:p>
    <w:p>
      <w:pPr>
        <w:rPr>
          <w:rFonts w:ascii="宋体" w:hAnsi="宋体" w:eastAsia="宋体" w:cs="宋体"/>
          <w:sz w:val="24"/>
          <w:szCs w:val="24"/>
        </w:rPr>
      </w:pPr>
      <w:r>
        <w:rPr>
          <w:rFonts w:ascii="宋体" w:hAnsi="宋体" w:eastAsia="宋体" w:cs="宋体"/>
          <w:sz w:val="24"/>
          <w:szCs w:val="24"/>
        </w:rPr>
        <w:br w:type="page"/>
      </w:r>
    </w:p>
    <w:p>
      <w:pPr>
        <w:numPr>
          <w:ilvl w:val="0"/>
          <w:numId w:val="0"/>
        </w:numPr>
        <w:rPr>
          <w:rFonts w:ascii="宋体" w:hAnsi="宋体" w:eastAsia="宋体" w:cs="宋体"/>
          <w:sz w:val="24"/>
          <w:szCs w:val="24"/>
        </w:rPr>
      </w:pPr>
      <w:r>
        <w:rPr>
          <w:rFonts w:ascii="宋体" w:hAnsi="宋体" w:eastAsia="宋体" w:cs="宋体"/>
          <w:sz w:val="24"/>
          <w:szCs w:val="24"/>
          <w:highlight w:val="yellow"/>
        </w:rPr>
        <w:t>A 三（远）</w:t>
      </w:r>
      <w:r>
        <w:rPr>
          <w:rFonts w:ascii="宋体" w:hAnsi="宋体" w:eastAsia="宋体" w:cs="宋体"/>
          <w:sz w:val="24"/>
          <w:szCs w:val="24"/>
        </w:rPr>
        <w:t>点法 B 对角线法 C 最小（包容）区域</w:t>
      </w:r>
    </w:p>
    <w:p>
      <w:pPr>
        <w:numPr>
          <w:ilvl w:val="0"/>
          <w:numId w:val="0"/>
        </w:numPr>
        <w:rPr>
          <w:rFonts w:ascii="宋体" w:hAnsi="宋体" w:eastAsia="宋体" w:cs="宋体"/>
          <w:sz w:val="24"/>
          <w:szCs w:val="24"/>
        </w:rPr>
      </w:pPr>
    </w:p>
    <w:p>
      <w:pPr>
        <w:numPr>
          <w:ilvl w:val="0"/>
          <w:numId w:val="0"/>
        </w:numPr>
        <w:rPr>
          <w:rFonts w:ascii="宋体" w:hAnsi="宋体" w:eastAsia="宋体" w:cs="宋体"/>
          <w:sz w:val="24"/>
          <w:szCs w:val="24"/>
        </w:rPr>
      </w:pPr>
      <w:r>
        <w:rPr>
          <w:rFonts w:hint="eastAsia" w:ascii="宋体" w:hAnsi="宋体" w:eastAsia="宋体" w:cs="宋体"/>
          <w:sz w:val="24"/>
          <w:szCs w:val="24"/>
          <w:lang w:val="en-US" w:eastAsia="zh-CN"/>
        </w:rPr>
        <w:t>3.</w:t>
      </w:r>
      <w:r>
        <w:rPr>
          <w:rFonts w:ascii="宋体" w:hAnsi="宋体" w:eastAsia="宋体" w:cs="宋体"/>
          <w:sz w:val="24"/>
          <w:szCs w:val="24"/>
        </w:rPr>
        <w:t>下列情况中，可以采用基轴制的有</w:t>
      </w:r>
    </w:p>
    <w:p>
      <w:pPr>
        <w:numPr>
          <w:ilvl w:val="0"/>
          <w:numId w:val="0"/>
        </w:numPr>
        <w:rPr>
          <w:rFonts w:ascii="宋体" w:hAnsi="宋体" w:eastAsia="宋体" w:cs="宋体"/>
          <w:sz w:val="24"/>
          <w:szCs w:val="24"/>
          <w:highlight w:val="none"/>
        </w:rPr>
      </w:pPr>
      <w:r>
        <w:rPr>
          <w:rFonts w:ascii="宋体" w:hAnsi="宋体" w:eastAsia="宋体" w:cs="宋体"/>
          <w:sz w:val="24"/>
          <w:szCs w:val="24"/>
          <w:highlight w:val="yellow"/>
        </w:rPr>
        <w:t>A 某些</w:t>
      </w:r>
      <w:r>
        <w:rPr>
          <w:rFonts w:ascii="宋体" w:hAnsi="宋体" w:eastAsia="宋体" w:cs="宋体"/>
          <w:sz w:val="24"/>
          <w:szCs w:val="24"/>
          <w:highlight w:val="none"/>
        </w:rPr>
        <w:t>冷拔型材的尺寸精度可达IT8～IT12级，已可满足农业机械，纺织机械和仪表中某些轴类零件使用性能的要求。</w:t>
      </w:r>
      <w:r>
        <w:rPr>
          <w:rFonts w:ascii="宋体" w:hAnsi="宋体" w:eastAsia="宋体" w:cs="宋体"/>
          <w:sz w:val="24"/>
          <w:szCs w:val="24"/>
          <w:highlight w:val="yellow"/>
        </w:rPr>
        <w:t xml:space="preserve"> B 尺</w:t>
      </w:r>
      <w:r>
        <w:rPr>
          <w:rFonts w:ascii="宋体" w:hAnsi="宋体" w:eastAsia="宋体" w:cs="宋体"/>
          <w:sz w:val="24"/>
          <w:szCs w:val="24"/>
          <w:highlight w:val="none"/>
        </w:rPr>
        <w:t xml:space="preserve">寸小于1mm的精密轴比同一公差等级的孔加工要困难，因此在仪器制造、钟表生产和无线电工程中，常使用经过光轧成型 的钢丝或有色金属棒料直接做轴。 </w:t>
      </w:r>
      <w:r>
        <w:rPr>
          <w:rFonts w:ascii="宋体" w:hAnsi="宋体" w:eastAsia="宋体" w:cs="宋体"/>
          <w:sz w:val="24"/>
          <w:szCs w:val="24"/>
          <w:highlight w:val="yellow"/>
        </w:rPr>
        <w:t>C 在</w:t>
      </w:r>
      <w:r>
        <w:rPr>
          <w:rFonts w:ascii="宋体" w:hAnsi="宋体" w:eastAsia="宋体" w:cs="宋体"/>
          <w:sz w:val="24"/>
          <w:szCs w:val="24"/>
          <w:highlight w:val="none"/>
        </w:rPr>
        <w:t xml:space="preserve">结构上，当同一轴与公称尺寸相同的几个孔配合，并且配合性质要求不同时。 </w:t>
      </w:r>
      <w:r>
        <w:rPr>
          <w:rFonts w:ascii="宋体" w:hAnsi="宋体" w:eastAsia="宋体" w:cs="宋体"/>
          <w:sz w:val="24"/>
          <w:szCs w:val="24"/>
          <w:highlight w:val="yellow"/>
        </w:rPr>
        <w:t>D 与轴</w:t>
      </w:r>
      <w:r>
        <w:rPr>
          <w:rFonts w:ascii="宋体" w:hAnsi="宋体" w:eastAsia="宋体" w:cs="宋体"/>
          <w:sz w:val="24"/>
          <w:szCs w:val="24"/>
          <w:highlight w:val="none"/>
        </w:rPr>
        <w:t>类标准件形成配合的时候</w:t>
      </w:r>
    </w:p>
    <w:p>
      <w:pPr>
        <w:numPr>
          <w:ilvl w:val="0"/>
          <w:numId w:val="0"/>
        </w:numPr>
        <w:rPr>
          <w:rFonts w:ascii="宋体" w:hAnsi="宋体" w:eastAsia="宋体" w:cs="宋体"/>
          <w:sz w:val="24"/>
          <w:szCs w:val="24"/>
          <w:highlight w:val="none"/>
        </w:rPr>
      </w:pPr>
    </w:p>
    <w:p>
      <w:pPr>
        <w:numPr>
          <w:ilvl w:val="0"/>
          <w:numId w:val="0"/>
        </w:numPr>
        <w:ind w:leftChars="0"/>
        <w:rPr>
          <w:rFonts w:ascii="宋体" w:hAnsi="宋体" w:eastAsia="宋体" w:cs="宋体"/>
          <w:sz w:val="24"/>
          <w:szCs w:val="24"/>
        </w:rPr>
      </w:pPr>
      <w:r>
        <w:rPr>
          <w:rFonts w:hint="eastAsia" w:ascii="宋体" w:hAnsi="宋体" w:eastAsia="宋体" w:cs="宋体"/>
          <w:sz w:val="24"/>
          <w:szCs w:val="24"/>
          <w:lang w:val="en-US" w:eastAsia="zh-CN"/>
        </w:rPr>
        <w:t>4.</w:t>
      </w:r>
      <w:r>
        <w:rPr>
          <w:rFonts w:ascii="宋体" w:hAnsi="宋体" w:eastAsia="宋体" w:cs="宋体"/>
          <w:sz w:val="24"/>
          <w:szCs w:val="24"/>
        </w:rPr>
        <w:t>直线度误差的评定方</w:t>
      </w:r>
    </w:p>
    <w:p>
      <w:pPr>
        <w:numPr>
          <w:ilvl w:val="0"/>
          <w:numId w:val="0"/>
        </w:numPr>
        <w:ind w:leftChars="0"/>
        <w:rPr>
          <w:rFonts w:ascii="宋体" w:hAnsi="宋体" w:eastAsia="宋体" w:cs="宋体"/>
          <w:sz w:val="24"/>
          <w:szCs w:val="24"/>
        </w:rPr>
      </w:pPr>
      <w:r>
        <w:rPr>
          <w:rFonts w:ascii="宋体" w:hAnsi="宋体" w:eastAsia="宋体" w:cs="宋体"/>
          <w:sz w:val="24"/>
          <w:szCs w:val="24"/>
        </w:rPr>
        <w:t xml:space="preserve">A 两端点连线法 </w:t>
      </w:r>
      <w:r>
        <w:rPr>
          <w:rFonts w:ascii="宋体" w:hAnsi="宋体" w:eastAsia="宋体" w:cs="宋体"/>
          <w:sz w:val="24"/>
          <w:szCs w:val="24"/>
          <w:highlight w:val="yellow"/>
        </w:rPr>
        <w:t>B 最小区</w:t>
      </w:r>
      <w:r>
        <w:rPr>
          <w:rFonts w:ascii="宋体" w:hAnsi="宋体" w:eastAsia="宋体" w:cs="宋体"/>
          <w:sz w:val="24"/>
          <w:szCs w:val="24"/>
        </w:rPr>
        <w:t>域法 C 三点法 D 多</w:t>
      </w:r>
    </w:p>
    <w:p>
      <w:pPr>
        <w:numPr>
          <w:ilvl w:val="0"/>
          <w:numId w:val="0"/>
        </w:numPr>
        <w:ind w:leftChars="0"/>
        <w:rPr>
          <w:rFonts w:ascii="宋体" w:hAnsi="宋体" w:eastAsia="宋体" w:cs="宋体"/>
          <w:sz w:val="24"/>
          <w:szCs w:val="24"/>
        </w:rPr>
      </w:pPr>
    </w:p>
    <w:p>
      <w:pPr>
        <w:numPr>
          <w:ilvl w:val="0"/>
          <w:numId w:val="0"/>
        </w:numPr>
        <w:ind w:leftChars="0"/>
        <w:rPr>
          <w:rFonts w:ascii="宋体" w:hAnsi="宋体" w:eastAsia="宋体" w:cs="宋体"/>
          <w:sz w:val="24"/>
          <w:szCs w:val="24"/>
        </w:rPr>
      </w:pPr>
      <w:r>
        <w:rPr>
          <w:rFonts w:hint="eastAsia" w:ascii="宋体" w:hAnsi="宋体" w:eastAsia="宋体" w:cs="宋体"/>
          <w:sz w:val="24"/>
          <w:szCs w:val="24"/>
          <w:lang w:val="en-US" w:eastAsia="zh-CN"/>
        </w:rPr>
        <w:t>5.</w:t>
      </w:r>
      <w:r>
        <w:rPr>
          <w:rFonts w:ascii="宋体" w:hAnsi="宋体" w:eastAsia="宋体" w:cs="宋体"/>
          <w:sz w:val="24"/>
          <w:szCs w:val="24"/>
        </w:rPr>
        <w:t>采用内缩方式确定验收极限的有</w:t>
      </w:r>
    </w:p>
    <w:p>
      <w:pPr>
        <w:rPr>
          <w:rFonts w:ascii="宋体" w:hAnsi="宋体" w:eastAsia="宋体" w:cs="宋体"/>
          <w:sz w:val="24"/>
          <w:szCs w:val="24"/>
        </w:rPr>
      </w:pPr>
      <w:r>
        <w:rPr>
          <w:rFonts w:hint="eastAsia" w:ascii="宋体" w:hAnsi="宋体" w:eastAsia="宋体" w:cs="宋体"/>
          <w:sz w:val="24"/>
          <w:szCs w:val="24"/>
          <w:highlight w:val="yellow"/>
          <w:lang w:val="en-US" w:eastAsia="zh-CN"/>
        </w:rPr>
        <w:t>A要求</w:t>
      </w:r>
      <w:r>
        <w:rPr>
          <w:rFonts w:hint="eastAsia" w:ascii="宋体" w:hAnsi="宋体" w:eastAsia="宋体" w:cs="宋体"/>
          <w:sz w:val="24"/>
          <w:szCs w:val="24"/>
          <w:lang w:val="en-US" w:eastAsia="zh-CN"/>
        </w:rPr>
        <w:t>符合内.....</w:t>
      </w:r>
      <w:r>
        <w:rPr>
          <w:rFonts w:ascii="宋体" w:hAnsi="宋体" w:eastAsia="宋体" w:cs="宋体"/>
          <w:sz w:val="24"/>
          <w:szCs w:val="24"/>
        </w:rPr>
        <w:t xml:space="preserve">B 工艺能力指数≥1时。 </w:t>
      </w:r>
      <w:r>
        <w:rPr>
          <w:rFonts w:ascii="宋体" w:hAnsi="宋体" w:eastAsia="宋体" w:cs="宋体"/>
          <w:sz w:val="24"/>
          <w:szCs w:val="24"/>
          <w:highlight w:val="yellow"/>
        </w:rPr>
        <w:t>C 对偏态</w:t>
      </w:r>
      <w:r>
        <w:rPr>
          <w:rFonts w:ascii="宋体" w:hAnsi="宋体" w:eastAsia="宋体" w:cs="宋体"/>
          <w:sz w:val="24"/>
          <w:szCs w:val="24"/>
        </w:rPr>
        <w:t>分布的尺寸，尺寸偏向的一边。 D 对非配合和一般公差的尺寸。</w:t>
      </w:r>
    </w:p>
    <w:p>
      <w:pPr>
        <w:numPr>
          <w:ilvl w:val="0"/>
          <w:numId w:val="0"/>
        </w:numPr>
        <w:ind w:leftChars="0"/>
        <w:rPr>
          <w:rFonts w:ascii="宋体" w:hAnsi="宋体" w:eastAsia="宋体" w:cs="宋体"/>
          <w:sz w:val="24"/>
          <w:szCs w:val="24"/>
        </w:rPr>
      </w:pPr>
    </w:p>
    <w:p>
      <w:pPr>
        <w:numPr>
          <w:ilvl w:val="0"/>
          <w:numId w:val="0"/>
        </w:numPr>
        <w:ind w:leftChars="0"/>
        <w:rPr>
          <w:rFonts w:ascii="宋体" w:hAnsi="宋体" w:eastAsia="宋体" w:cs="宋体"/>
          <w:sz w:val="24"/>
          <w:szCs w:val="24"/>
        </w:rPr>
      </w:pPr>
      <w:r>
        <w:rPr>
          <w:rFonts w:hint="eastAsia" w:ascii="宋体" w:hAnsi="宋体" w:eastAsia="宋体" w:cs="宋体"/>
          <w:sz w:val="24"/>
          <w:szCs w:val="24"/>
          <w:lang w:val="en-US" w:eastAsia="zh-CN"/>
        </w:rPr>
        <w:t>6.</w:t>
      </w:r>
      <w:r>
        <w:rPr>
          <w:rFonts w:ascii="宋体" w:hAnsi="宋体" w:eastAsia="宋体" w:cs="宋体"/>
          <w:sz w:val="24"/>
          <w:szCs w:val="24"/>
        </w:rPr>
        <w:t>对≤500mm的公称尺寸，以下对公差等级选择的说法正确的有：</w:t>
      </w:r>
    </w:p>
    <w:p>
      <w:pPr>
        <w:numPr>
          <w:ilvl w:val="0"/>
          <w:numId w:val="0"/>
        </w:numPr>
        <w:ind w:leftChars="0"/>
        <w:rPr>
          <w:rFonts w:ascii="宋体" w:hAnsi="宋体" w:eastAsia="宋体" w:cs="宋体"/>
          <w:sz w:val="24"/>
          <w:szCs w:val="24"/>
        </w:rPr>
      </w:pPr>
      <w:r>
        <w:rPr>
          <w:rFonts w:ascii="宋体" w:hAnsi="宋体" w:eastAsia="宋体" w:cs="宋体"/>
          <w:sz w:val="24"/>
          <w:szCs w:val="24"/>
          <w:highlight w:val="yellow"/>
        </w:rPr>
        <w:t>A 当公</w:t>
      </w:r>
      <w:r>
        <w:rPr>
          <w:rFonts w:ascii="宋体" w:hAnsi="宋体" w:eastAsia="宋体" w:cs="宋体"/>
          <w:sz w:val="24"/>
          <w:szCs w:val="24"/>
          <w:highlight w:val="none"/>
        </w:rPr>
        <w:t xml:space="preserve">差等级在IT8及其以上高精度时，推荐孔比轴低一级，如H8/f7 ，H7/g6 等。 </w:t>
      </w:r>
      <w:r>
        <w:rPr>
          <w:rFonts w:ascii="宋体" w:hAnsi="宋体" w:eastAsia="宋体" w:cs="宋体"/>
          <w:sz w:val="24"/>
          <w:szCs w:val="24"/>
          <w:highlight w:val="yellow"/>
        </w:rPr>
        <w:t>B 当公</w:t>
      </w:r>
      <w:r>
        <w:rPr>
          <w:rFonts w:ascii="宋体" w:hAnsi="宋体" w:eastAsia="宋体" w:cs="宋体"/>
          <w:sz w:val="24"/>
          <w:szCs w:val="24"/>
          <w:highlight w:val="none"/>
        </w:rPr>
        <w:t xml:space="preserve">差等级为IT8级时，既可采用孔、轴同级，也可采用孔比轴低一级，如H8/f8、H8/f7等。 </w:t>
      </w:r>
      <w:r>
        <w:rPr>
          <w:rFonts w:ascii="宋体" w:hAnsi="宋体" w:eastAsia="宋体" w:cs="宋体"/>
          <w:sz w:val="24"/>
          <w:szCs w:val="24"/>
          <w:highlight w:val="yellow"/>
        </w:rPr>
        <w:t>C 当公</w:t>
      </w:r>
      <w:r>
        <w:rPr>
          <w:rFonts w:ascii="宋体" w:hAnsi="宋体" w:eastAsia="宋体" w:cs="宋体"/>
          <w:sz w:val="24"/>
          <w:szCs w:val="24"/>
          <w:highlight w:val="none"/>
        </w:rPr>
        <w:t>差等级在IT9及以下较低精度级时，一般采用孔、轴同级，如H9/d9 ，H11/c11等。</w:t>
      </w:r>
      <w:r>
        <w:rPr>
          <w:rFonts w:ascii="宋体" w:hAnsi="宋体" w:eastAsia="宋体" w:cs="宋体"/>
          <w:sz w:val="24"/>
          <w:szCs w:val="24"/>
        </w:rPr>
        <w:t xml:space="preserve"> D 以上说法都不对</w:t>
      </w:r>
    </w:p>
    <w:p>
      <w:pPr>
        <w:numPr>
          <w:ilvl w:val="0"/>
          <w:numId w:val="0"/>
        </w:numPr>
        <w:ind w:leftChars="0"/>
        <w:rPr>
          <w:rFonts w:ascii="宋体" w:hAnsi="宋体" w:eastAsia="宋体" w:cs="宋体"/>
          <w:sz w:val="24"/>
          <w:szCs w:val="24"/>
        </w:rPr>
      </w:pPr>
    </w:p>
    <w:p>
      <w:pPr>
        <w:numPr>
          <w:ilvl w:val="0"/>
          <w:numId w:val="0"/>
        </w:numPr>
        <w:ind w:leftChars="0"/>
        <w:rPr>
          <w:rFonts w:ascii="宋体" w:hAnsi="宋体" w:eastAsia="宋体" w:cs="宋体"/>
          <w:sz w:val="24"/>
          <w:szCs w:val="24"/>
        </w:rPr>
      </w:pPr>
      <w:r>
        <w:rPr>
          <w:rFonts w:hint="eastAsia" w:ascii="宋体" w:hAnsi="宋体" w:eastAsia="宋体" w:cs="宋体"/>
          <w:sz w:val="24"/>
          <w:szCs w:val="24"/>
          <w:lang w:val="en-US" w:eastAsia="zh-CN"/>
        </w:rPr>
        <w:t>7.</w:t>
      </w:r>
      <w:r>
        <w:rPr>
          <w:rFonts w:ascii="宋体" w:hAnsi="宋体" w:eastAsia="宋体" w:cs="宋体"/>
          <w:sz w:val="24"/>
          <w:szCs w:val="24"/>
        </w:rPr>
        <w:t>三种包容区域的区别是</w:t>
      </w:r>
    </w:p>
    <w:p>
      <w:pPr>
        <w:numPr>
          <w:ilvl w:val="0"/>
          <w:numId w:val="0"/>
        </w:numPr>
        <w:ind w:leftChars="0"/>
        <w:rPr>
          <w:rFonts w:ascii="宋体" w:hAnsi="宋体" w:eastAsia="宋体" w:cs="宋体"/>
          <w:sz w:val="24"/>
          <w:szCs w:val="24"/>
        </w:rPr>
      </w:pPr>
      <w:r>
        <w:rPr>
          <w:rFonts w:ascii="宋体" w:hAnsi="宋体" w:eastAsia="宋体" w:cs="宋体"/>
          <w:sz w:val="24"/>
          <w:szCs w:val="24"/>
          <w:highlight w:val="yellow"/>
        </w:rPr>
        <w:t>A 最小区</w:t>
      </w:r>
      <w:r>
        <w:rPr>
          <w:rFonts w:ascii="宋体" w:hAnsi="宋体" w:eastAsia="宋体" w:cs="宋体"/>
          <w:sz w:val="24"/>
          <w:szCs w:val="24"/>
        </w:rPr>
        <w:t xml:space="preserve">域的位置和方向均不固定 </w:t>
      </w:r>
      <w:r>
        <w:rPr>
          <w:rFonts w:ascii="宋体" w:hAnsi="宋体" w:eastAsia="宋体" w:cs="宋体"/>
          <w:sz w:val="24"/>
          <w:szCs w:val="24"/>
          <w:highlight w:val="yellow"/>
        </w:rPr>
        <w:t>B 定向最</w:t>
      </w:r>
      <w:r>
        <w:rPr>
          <w:rFonts w:ascii="宋体" w:hAnsi="宋体" w:eastAsia="宋体" w:cs="宋体"/>
          <w:sz w:val="24"/>
          <w:szCs w:val="24"/>
        </w:rPr>
        <w:t>小区域具有确定的方向 C 定位最小区域具有确定的位置 D 没有区别</w:t>
      </w:r>
    </w:p>
    <w:p>
      <w:pPr>
        <w:numPr>
          <w:ilvl w:val="0"/>
          <w:numId w:val="0"/>
        </w:numPr>
        <w:ind w:leftChars="0"/>
        <w:rPr>
          <w:rFonts w:ascii="宋体" w:hAnsi="宋体" w:eastAsia="宋体" w:cs="宋体"/>
          <w:sz w:val="24"/>
          <w:szCs w:val="24"/>
        </w:rPr>
      </w:pPr>
    </w:p>
    <w:p>
      <w:pPr>
        <w:numPr>
          <w:ilvl w:val="0"/>
          <w:numId w:val="0"/>
        </w:numPr>
        <w:ind w:leftChars="0"/>
        <w:rPr>
          <w:rFonts w:ascii="宋体" w:hAnsi="宋体" w:eastAsia="宋体" w:cs="宋体"/>
          <w:sz w:val="24"/>
          <w:szCs w:val="24"/>
        </w:rPr>
      </w:pPr>
      <w:r>
        <w:rPr>
          <w:rFonts w:hint="eastAsia" w:ascii="宋体" w:hAnsi="宋体" w:eastAsia="宋体" w:cs="宋体"/>
          <w:sz w:val="24"/>
          <w:szCs w:val="24"/>
          <w:lang w:val="en-US" w:eastAsia="zh-CN"/>
        </w:rPr>
        <w:t>8.</w:t>
      </w:r>
      <w:r>
        <w:rPr>
          <w:rFonts w:ascii="宋体" w:hAnsi="宋体" w:eastAsia="宋体" w:cs="宋体"/>
          <w:sz w:val="24"/>
          <w:szCs w:val="24"/>
        </w:rPr>
        <w:t>直线度误差的评定方法有</w:t>
      </w:r>
    </w:p>
    <w:p>
      <w:pPr>
        <w:numPr>
          <w:ilvl w:val="0"/>
          <w:numId w:val="0"/>
        </w:numPr>
        <w:ind w:leftChars="0"/>
        <w:rPr>
          <w:rFonts w:ascii="宋体" w:hAnsi="宋体" w:eastAsia="宋体" w:cs="宋体"/>
          <w:sz w:val="24"/>
          <w:szCs w:val="24"/>
        </w:rPr>
      </w:pPr>
      <w:r>
        <w:rPr>
          <w:rFonts w:ascii="宋体" w:hAnsi="宋体" w:eastAsia="宋体" w:cs="宋体"/>
          <w:sz w:val="24"/>
          <w:szCs w:val="24"/>
        </w:rPr>
        <w:t xml:space="preserve">A 两端点连线法 </w:t>
      </w:r>
      <w:r>
        <w:rPr>
          <w:rFonts w:ascii="宋体" w:hAnsi="宋体" w:eastAsia="宋体" w:cs="宋体"/>
          <w:sz w:val="24"/>
          <w:szCs w:val="24"/>
          <w:highlight w:val="yellow"/>
        </w:rPr>
        <w:t>B 最小</w:t>
      </w:r>
      <w:r>
        <w:rPr>
          <w:rFonts w:ascii="宋体" w:hAnsi="宋体" w:eastAsia="宋体" w:cs="宋体"/>
          <w:sz w:val="24"/>
          <w:szCs w:val="24"/>
        </w:rPr>
        <w:t xml:space="preserve">区域法 </w:t>
      </w:r>
      <w:r>
        <w:rPr>
          <w:rFonts w:ascii="宋体" w:hAnsi="宋体" w:eastAsia="宋体" w:cs="宋体"/>
          <w:sz w:val="24"/>
          <w:szCs w:val="24"/>
          <w:highlight w:val="yellow"/>
        </w:rPr>
        <w:t>C 三点</w:t>
      </w:r>
      <w:r>
        <w:rPr>
          <w:rFonts w:ascii="宋体" w:hAnsi="宋体" w:eastAsia="宋体" w:cs="宋体"/>
          <w:sz w:val="24"/>
          <w:szCs w:val="24"/>
        </w:rPr>
        <w:t>法 D 多点法</w:t>
      </w:r>
    </w:p>
    <w:p>
      <w:pPr>
        <w:numPr>
          <w:ilvl w:val="0"/>
          <w:numId w:val="0"/>
        </w:numPr>
        <w:ind w:leftChars="0"/>
        <w:rPr>
          <w:rFonts w:ascii="宋体" w:hAnsi="宋体" w:eastAsia="宋体" w:cs="宋体"/>
          <w:sz w:val="24"/>
          <w:szCs w:val="24"/>
        </w:rPr>
      </w:pPr>
    </w:p>
    <w:p>
      <w:pPr>
        <w:numPr>
          <w:ilvl w:val="0"/>
          <w:numId w:val="0"/>
        </w:numPr>
        <w:ind w:leftChars="0"/>
        <w:rPr>
          <w:rFonts w:ascii="宋体" w:hAnsi="宋体" w:eastAsia="宋体" w:cs="宋体"/>
          <w:sz w:val="24"/>
          <w:szCs w:val="24"/>
        </w:rPr>
      </w:pPr>
      <w:r>
        <w:rPr>
          <w:rFonts w:hint="eastAsia" w:ascii="宋体" w:hAnsi="宋体" w:eastAsia="宋体" w:cs="宋体"/>
          <w:sz w:val="24"/>
          <w:szCs w:val="24"/>
          <w:lang w:val="en-US" w:eastAsia="zh-CN"/>
        </w:rPr>
        <w:t>9.</w:t>
      </w:r>
      <w:r>
        <w:rPr>
          <w:rFonts w:ascii="宋体" w:hAnsi="宋体" w:eastAsia="宋体" w:cs="宋体"/>
          <w:sz w:val="24"/>
          <w:szCs w:val="24"/>
        </w:rPr>
        <w:t>采用内缩方式确定验收极限的有：</w:t>
      </w:r>
    </w:p>
    <w:p>
      <w:pPr>
        <w:numPr>
          <w:ilvl w:val="0"/>
          <w:numId w:val="0"/>
        </w:numPr>
        <w:ind w:leftChars="0"/>
        <w:rPr>
          <w:rFonts w:ascii="宋体" w:hAnsi="宋体" w:eastAsia="宋体" w:cs="宋体"/>
          <w:sz w:val="24"/>
          <w:szCs w:val="24"/>
          <w:highlight w:val="none"/>
        </w:rPr>
      </w:pPr>
      <w:r>
        <w:rPr>
          <w:rFonts w:ascii="宋体" w:hAnsi="宋体" w:eastAsia="宋体" w:cs="宋体"/>
          <w:sz w:val="24"/>
          <w:szCs w:val="24"/>
          <w:highlight w:val="yellow"/>
        </w:rPr>
        <w:t>A 要求</w:t>
      </w:r>
      <w:r>
        <w:rPr>
          <w:rFonts w:ascii="宋体" w:hAnsi="宋体" w:eastAsia="宋体" w:cs="宋体"/>
          <w:sz w:val="24"/>
          <w:szCs w:val="24"/>
          <w:highlight w:val="none"/>
        </w:rPr>
        <w:t>符合包容要求的尺寸、公差等级高的尺寸。 B 工艺能</w:t>
      </w:r>
      <w:r>
        <w:rPr>
          <w:rFonts w:ascii="宋体" w:hAnsi="宋体" w:eastAsia="宋体" w:cs="宋体"/>
          <w:sz w:val="24"/>
          <w:szCs w:val="24"/>
        </w:rPr>
        <w:t xml:space="preserve">力指数≥1时。 </w:t>
      </w:r>
      <w:r>
        <w:rPr>
          <w:rFonts w:ascii="宋体" w:hAnsi="宋体" w:eastAsia="宋体" w:cs="宋体"/>
          <w:sz w:val="24"/>
          <w:szCs w:val="24"/>
          <w:highlight w:val="yellow"/>
        </w:rPr>
        <w:t>C 对</w:t>
      </w:r>
      <w:r>
        <w:rPr>
          <w:rFonts w:ascii="宋体" w:hAnsi="宋体" w:eastAsia="宋体" w:cs="宋体"/>
          <w:sz w:val="24"/>
          <w:szCs w:val="24"/>
          <w:highlight w:val="none"/>
        </w:rPr>
        <w:t>偏态分布的尺寸，尺寸偏向的一边。 D 对非配合和一般公差的尺寸。</w:t>
      </w:r>
    </w:p>
    <w:p>
      <w:pPr>
        <w:numPr>
          <w:ilvl w:val="0"/>
          <w:numId w:val="0"/>
        </w:numPr>
        <w:ind w:leftChars="0"/>
        <w:rPr>
          <w:rFonts w:ascii="宋体" w:hAnsi="宋体" w:eastAsia="宋体" w:cs="宋体"/>
          <w:sz w:val="24"/>
          <w:szCs w:val="24"/>
        </w:rPr>
      </w:pPr>
    </w:p>
    <w:p>
      <w:pPr>
        <w:numPr>
          <w:ilvl w:val="0"/>
          <w:numId w:val="0"/>
        </w:numPr>
        <w:ind w:leftChars="0"/>
        <w:rPr>
          <w:rFonts w:ascii="宋体" w:hAnsi="宋体" w:eastAsia="宋体" w:cs="宋体"/>
          <w:sz w:val="24"/>
          <w:szCs w:val="24"/>
        </w:rPr>
      </w:pPr>
      <w:r>
        <w:rPr>
          <w:rFonts w:hint="eastAsia" w:ascii="宋体" w:hAnsi="宋体" w:eastAsia="宋体" w:cs="宋体"/>
          <w:sz w:val="24"/>
          <w:szCs w:val="24"/>
          <w:lang w:val="en-US" w:eastAsia="zh-CN"/>
        </w:rPr>
        <w:t>10.</w:t>
      </w:r>
      <w:r>
        <w:rPr>
          <w:rFonts w:ascii="宋体" w:hAnsi="宋体" w:eastAsia="宋体" w:cs="宋体"/>
          <w:sz w:val="24"/>
          <w:szCs w:val="24"/>
        </w:rPr>
        <w:t>按照互换性原则组织生产，具有的好处是：</w:t>
      </w:r>
    </w:p>
    <w:p>
      <w:pPr>
        <w:numPr>
          <w:ilvl w:val="0"/>
          <w:numId w:val="0"/>
        </w:numPr>
        <w:ind w:leftChars="0"/>
        <w:rPr>
          <w:rFonts w:ascii="宋体" w:hAnsi="宋体" w:eastAsia="宋体" w:cs="宋体"/>
          <w:sz w:val="24"/>
          <w:szCs w:val="24"/>
          <w:highlight w:val="yellow"/>
        </w:rPr>
      </w:pPr>
      <w:r>
        <w:rPr>
          <w:rFonts w:ascii="宋体" w:hAnsi="宋体" w:eastAsia="宋体" w:cs="宋体"/>
          <w:sz w:val="24"/>
          <w:szCs w:val="24"/>
          <w:highlight w:val="yellow"/>
        </w:rPr>
        <w:t>A 有利</w:t>
      </w:r>
      <w:r>
        <w:rPr>
          <w:rFonts w:ascii="宋体" w:hAnsi="宋体" w:eastAsia="宋体" w:cs="宋体"/>
          <w:sz w:val="24"/>
          <w:szCs w:val="24"/>
          <w:highlight w:val="none"/>
        </w:rPr>
        <w:t xml:space="preserve">于组织专业化协作。 </w:t>
      </w:r>
      <w:r>
        <w:rPr>
          <w:rFonts w:ascii="宋体" w:hAnsi="宋体" w:eastAsia="宋体" w:cs="宋体"/>
          <w:sz w:val="24"/>
          <w:szCs w:val="24"/>
          <w:highlight w:val="yellow"/>
        </w:rPr>
        <w:t>B 有利</w:t>
      </w:r>
      <w:r>
        <w:rPr>
          <w:rFonts w:ascii="宋体" w:hAnsi="宋体" w:eastAsia="宋体" w:cs="宋体"/>
          <w:sz w:val="24"/>
          <w:szCs w:val="24"/>
          <w:highlight w:val="none"/>
        </w:rPr>
        <w:t xml:space="preserve">于用现代化工艺装配。 </w:t>
      </w:r>
      <w:r>
        <w:rPr>
          <w:rFonts w:ascii="宋体" w:hAnsi="宋体" w:eastAsia="宋体" w:cs="宋体"/>
          <w:sz w:val="24"/>
          <w:szCs w:val="24"/>
          <w:highlight w:val="yellow"/>
        </w:rPr>
        <w:t>C 有利</w:t>
      </w:r>
      <w:r>
        <w:rPr>
          <w:rFonts w:ascii="宋体" w:hAnsi="宋体" w:eastAsia="宋体" w:cs="宋体"/>
          <w:sz w:val="24"/>
          <w:szCs w:val="24"/>
          <w:highlight w:val="none"/>
        </w:rPr>
        <w:t>于采用流水线和自动线生产方式。</w:t>
      </w:r>
      <w:r>
        <w:rPr>
          <w:rFonts w:ascii="宋体" w:hAnsi="宋体" w:eastAsia="宋体" w:cs="宋体"/>
          <w:sz w:val="24"/>
          <w:szCs w:val="24"/>
          <w:highlight w:val="yellow"/>
        </w:rPr>
        <w:t xml:space="preserve"> D 提高</w:t>
      </w:r>
      <w:r>
        <w:rPr>
          <w:rFonts w:ascii="宋体" w:hAnsi="宋体" w:eastAsia="宋体" w:cs="宋体"/>
          <w:sz w:val="24"/>
          <w:szCs w:val="24"/>
          <w:highlight w:val="none"/>
        </w:rPr>
        <w:t>生产效率，降低成本，延长机器使用寿命。</w:t>
      </w:r>
    </w:p>
    <w:p>
      <w:pP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填空题</w:t>
      </w:r>
    </w:p>
    <w:p>
      <w:pPr>
        <w:numPr>
          <w:ilvl w:val="0"/>
          <w:numId w:val="0"/>
        </w:numPr>
        <w:ind w:leftChars="0"/>
        <w:rPr>
          <w:rFonts w:ascii="宋体" w:hAnsi="宋体" w:eastAsia="宋体" w:cs="宋体"/>
          <w:sz w:val="24"/>
          <w:szCs w:val="24"/>
          <w:highlight w:val="yellow"/>
        </w:rPr>
      </w:pPr>
      <w:r>
        <w:rPr>
          <w:rFonts w:hint="eastAsia" w:ascii="宋体" w:hAnsi="宋体" w:eastAsia="宋体" w:cs="宋体"/>
          <w:sz w:val="24"/>
          <w:szCs w:val="24"/>
          <w:lang w:val="en-US" w:eastAsia="zh-CN"/>
        </w:rPr>
        <w:t>1.</w:t>
      </w:r>
      <w:r>
        <w:rPr>
          <w:rFonts w:ascii="宋体" w:hAnsi="宋体" w:eastAsia="宋体" w:cs="宋体"/>
          <w:sz w:val="24"/>
          <w:szCs w:val="24"/>
        </w:rPr>
        <w:t>根据要素存在的状态，要素可分为___</w:t>
      </w:r>
      <w:r>
        <w:rPr>
          <w:rFonts w:hint="eastAsia" w:ascii="宋体" w:hAnsi="宋体" w:eastAsia="宋体" w:cs="宋体"/>
          <w:sz w:val="24"/>
          <w:szCs w:val="24"/>
          <w:highlight w:val="yellow"/>
        </w:rPr>
        <w:t>理想要素</w:t>
      </w:r>
      <w:r>
        <w:rPr>
          <w:rFonts w:ascii="宋体" w:hAnsi="宋体" w:eastAsia="宋体" w:cs="宋体"/>
          <w:sz w:val="24"/>
          <w:szCs w:val="24"/>
        </w:rPr>
        <w:t>____和__</w:t>
      </w:r>
      <w:r>
        <w:rPr>
          <w:rFonts w:hint="eastAsia" w:ascii="宋体" w:hAnsi="宋体" w:eastAsia="宋体" w:cs="宋体"/>
          <w:sz w:val="24"/>
          <w:szCs w:val="24"/>
          <w:highlight w:val="yellow"/>
        </w:rPr>
        <w:t>实际要素</w:t>
      </w:r>
      <w:r>
        <w:rPr>
          <w:rFonts w:ascii="宋体" w:hAnsi="宋体" w:eastAsia="宋体" w:cs="宋体"/>
          <w:sz w:val="24"/>
          <w:szCs w:val="24"/>
          <w:highlight w:val="none"/>
        </w:rPr>
        <w:t>__。</w:t>
      </w:r>
    </w:p>
    <w:p>
      <w:pPr>
        <w:numPr>
          <w:ilvl w:val="0"/>
          <w:numId w:val="0"/>
        </w:numPr>
        <w:ind w:leftChars="0"/>
        <w:rPr>
          <w:rFonts w:ascii="宋体" w:hAnsi="宋体" w:eastAsia="宋体" w:cs="宋体"/>
          <w:sz w:val="24"/>
          <w:szCs w:val="24"/>
        </w:rPr>
      </w:pPr>
      <w:r>
        <w:rPr>
          <w:rFonts w:hint="eastAsia" w:ascii="宋体" w:hAnsi="宋体" w:eastAsia="宋体" w:cs="宋体"/>
          <w:sz w:val="24"/>
          <w:szCs w:val="24"/>
          <w:lang w:val="en-US" w:eastAsia="zh-CN"/>
        </w:rPr>
        <w:t>2</w:t>
      </w:r>
      <w:r>
        <w:rPr>
          <w:rFonts w:ascii="宋体" w:hAnsi="宋体" w:eastAsia="宋体" w:cs="宋体"/>
          <w:sz w:val="24"/>
          <w:szCs w:val="24"/>
        </w:rPr>
        <w:t>.φ60JS7的标准公差为30μm，其最小实体尺寸为__</w:t>
      </w:r>
      <w:r>
        <w:rPr>
          <w:rFonts w:ascii="宋体" w:hAnsi="宋体" w:eastAsia="宋体" w:cs="宋体"/>
          <w:sz w:val="24"/>
          <w:szCs w:val="24"/>
          <w:highlight w:val="yellow"/>
        </w:rPr>
        <w:t>_</w:t>
      </w:r>
      <w:r>
        <w:rPr>
          <w:rFonts w:hint="eastAsia" w:ascii="宋体" w:hAnsi="宋体" w:eastAsia="宋体" w:cs="宋体"/>
          <w:sz w:val="24"/>
          <w:szCs w:val="24"/>
          <w:highlight w:val="yellow"/>
        </w:rPr>
        <w:t>60.015</w:t>
      </w:r>
      <w:r>
        <w:rPr>
          <w:rFonts w:ascii="宋体" w:hAnsi="宋体" w:eastAsia="宋体" w:cs="宋体"/>
          <w:sz w:val="24"/>
          <w:szCs w:val="24"/>
          <w:highlight w:val="yellow"/>
        </w:rPr>
        <w:t>_</w:t>
      </w:r>
      <w:r>
        <w:rPr>
          <w:rFonts w:ascii="宋体" w:hAnsi="宋体" w:eastAsia="宋体" w:cs="宋体"/>
          <w:sz w:val="24"/>
          <w:szCs w:val="24"/>
        </w:rPr>
        <w:t>___mm。</w:t>
      </w:r>
    </w:p>
    <w:p>
      <w:pPr>
        <w:numPr>
          <w:ilvl w:val="0"/>
          <w:numId w:val="0"/>
        </w:numPr>
        <w:ind w:leftChars="0"/>
        <w:rPr>
          <w:rFonts w:ascii="宋体" w:hAnsi="宋体" w:eastAsia="宋体" w:cs="宋体"/>
          <w:sz w:val="24"/>
          <w:szCs w:val="24"/>
        </w:rPr>
      </w:pPr>
      <w:r>
        <w:rPr>
          <w:rFonts w:hint="eastAsia" w:ascii="宋体" w:hAnsi="宋体" w:eastAsia="宋体" w:cs="宋体"/>
          <w:sz w:val="24"/>
          <w:szCs w:val="24"/>
          <w:lang w:val="en-US" w:eastAsia="zh-CN"/>
        </w:rPr>
        <w:t>3</w:t>
      </w:r>
      <w:r>
        <w:rPr>
          <w:rFonts w:ascii="宋体" w:hAnsi="宋体" w:eastAsia="宋体" w:cs="宋体"/>
          <w:sz w:val="24"/>
          <w:szCs w:val="24"/>
        </w:rPr>
        <w:t>. 量规按其用途不同分为__</w:t>
      </w:r>
      <w:r>
        <w:rPr>
          <w:rFonts w:ascii="sans-serif" w:hAnsi="sans-serif" w:eastAsia="sans-serif" w:cs="sans-serif"/>
          <w:i w:val="0"/>
          <w:iCs w:val="0"/>
          <w:caps w:val="0"/>
          <w:color w:val="000000"/>
          <w:spacing w:val="0"/>
          <w:sz w:val="24"/>
          <w:szCs w:val="24"/>
          <w:highlight w:val="yellow"/>
        </w:rPr>
        <w:t>工作量规</w:t>
      </w:r>
      <w:r>
        <w:rPr>
          <w:rFonts w:ascii="宋体" w:hAnsi="宋体" w:eastAsia="宋体" w:cs="宋体"/>
          <w:sz w:val="24"/>
          <w:szCs w:val="24"/>
          <w:highlight w:val="yellow"/>
        </w:rPr>
        <w:t>_</w:t>
      </w:r>
      <w:r>
        <w:rPr>
          <w:rFonts w:ascii="宋体" w:hAnsi="宋体" w:eastAsia="宋体" w:cs="宋体"/>
          <w:sz w:val="24"/>
          <w:szCs w:val="24"/>
        </w:rPr>
        <w:t>__、__</w:t>
      </w:r>
      <w:r>
        <w:rPr>
          <w:rFonts w:ascii="sans-serif" w:hAnsi="sans-serif" w:eastAsia="sans-serif" w:cs="sans-serif"/>
          <w:i w:val="0"/>
          <w:iCs w:val="0"/>
          <w:caps w:val="0"/>
          <w:color w:val="000000"/>
          <w:spacing w:val="0"/>
          <w:sz w:val="24"/>
          <w:szCs w:val="24"/>
          <w:highlight w:val="yellow"/>
        </w:rPr>
        <w:t>验收量视</w:t>
      </w:r>
      <w:r>
        <w:rPr>
          <w:rFonts w:ascii="宋体" w:hAnsi="宋体" w:eastAsia="宋体" w:cs="宋体"/>
          <w:sz w:val="24"/>
          <w:szCs w:val="24"/>
        </w:rPr>
        <w:t>__和校对量规三种。</w:t>
      </w:r>
    </w:p>
    <w:p>
      <w:pPr>
        <w:numPr>
          <w:ilvl w:val="0"/>
          <w:numId w:val="0"/>
        </w:numPr>
        <w:ind w:leftChars="0"/>
        <w:rPr>
          <w:rFonts w:ascii="宋体" w:hAnsi="宋体" w:eastAsia="宋体" w:cs="宋体"/>
          <w:sz w:val="24"/>
          <w:szCs w:val="24"/>
        </w:rPr>
      </w:pPr>
      <w:r>
        <w:rPr>
          <w:rFonts w:hint="eastAsia" w:ascii="宋体" w:hAnsi="宋体" w:eastAsia="宋体" w:cs="宋体"/>
          <w:sz w:val="24"/>
          <w:szCs w:val="24"/>
          <w:lang w:val="en-US" w:eastAsia="zh-CN"/>
        </w:rPr>
        <w:t>4.</w:t>
      </w:r>
      <w:r>
        <w:rPr>
          <w:rFonts w:ascii="宋体" w:hAnsi="宋体" w:eastAsia="宋体" w:cs="宋体"/>
          <w:sz w:val="24"/>
          <w:szCs w:val="24"/>
        </w:rPr>
        <w:t>最大实体状态（maximum material condition，MMC）是假定提取组成要素的局部尺寸处处位于（</w:t>
      </w:r>
      <w:r>
        <w:rPr>
          <w:rFonts w:hint="eastAsia" w:ascii="宋体" w:hAnsi="宋体" w:eastAsia="宋体" w:cs="宋体"/>
          <w:sz w:val="24"/>
          <w:szCs w:val="24"/>
          <w:highlight w:val="yellow"/>
          <w:lang w:val="en-US" w:eastAsia="zh-CN"/>
        </w:rPr>
        <w:t>极限</w:t>
      </w:r>
      <w:r>
        <w:rPr>
          <w:rFonts w:ascii="宋体" w:hAnsi="宋体" w:eastAsia="宋体" w:cs="宋体"/>
          <w:sz w:val="24"/>
          <w:szCs w:val="24"/>
        </w:rPr>
        <w:t>）尺寸且使其具有实体（</w:t>
      </w:r>
      <w:r>
        <w:rPr>
          <w:rFonts w:hint="eastAsia" w:ascii="宋体" w:hAnsi="宋体" w:eastAsia="宋体" w:cs="宋体"/>
          <w:sz w:val="24"/>
          <w:szCs w:val="24"/>
          <w:highlight w:val="yellow"/>
          <w:lang w:val="en-US" w:eastAsia="zh-CN"/>
        </w:rPr>
        <w:t>最大</w:t>
      </w:r>
      <w:r>
        <w:rPr>
          <w:rFonts w:ascii="宋体" w:hAnsi="宋体" w:eastAsia="宋体" w:cs="宋体"/>
          <w:sz w:val="24"/>
          <w:szCs w:val="24"/>
        </w:rPr>
        <w:t>）时 的状态。</w:t>
      </w:r>
    </w:p>
    <w:p>
      <w:pPr>
        <w:numPr>
          <w:ilvl w:val="0"/>
          <w:numId w:val="0"/>
        </w:numPr>
        <w:ind w:leftChars="0"/>
        <w:rPr>
          <w:rFonts w:ascii="宋体" w:hAnsi="宋体" w:eastAsia="宋体" w:cs="宋体"/>
          <w:sz w:val="24"/>
          <w:szCs w:val="24"/>
        </w:rPr>
      </w:pPr>
      <w:r>
        <w:rPr>
          <w:rFonts w:hint="eastAsia" w:ascii="宋体" w:hAnsi="宋体" w:eastAsia="宋体" w:cs="宋体"/>
          <w:sz w:val="24"/>
          <w:szCs w:val="24"/>
          <w:lang w:val="en-US" w:eastAsia="zh-CN"/>
        </w:rPr>
        <w:t>5</w:t>
      </w:r>
      <w:r>
        <w:rPr>
          <w:rFonts w:ascii="宋体" w:hAnsi="宋体" w:eastAsia="宋体" w:cs="宋体"/>
          <w:sz w:val="24"/>
          <w:szCs w:val="24"/>
        </w:rPr>
        <w:t>.  国标中推荐了一般、常用和优先公差带，（</w:t>
      </w:r>
      <w:r>
        <w:rPr>
          <w:rFonts w:hint="eastAsia" w:ascii="宋体" w:hAnsi="宋体" w:eastAsia="宋体" w:cs="宋体"/>
          <w:sz w:val="24"/>
          <w:szCs w:val="24"/>
          <w:highlight w:val="yellow"/>
        </w:rPr>
        <w:t>线框</w:t>
      </w:r>
      <w:r>
        <w:rPr>
          <w:rFonts w:ascii="宋体" w:hAnsi="宋体" w:eastAsia="宋体" w:cs="宋体"/>
          <w:sz w:val="24"/>
          <w:szCs w:val="24"/>
        </w:rPr>
        <w:t>）内为常用的公差带，轴有59个，孔有44个；（</w:t>
      </w:r>
      <w:r>
        <w:rPr>
          <w:rFonts w:hint="eastAsia" w:ascii="宋体" w:hAnsi="宋体" w:eastAsia="宋体" w:cs="宋体"/>
          <w:sz w:val="24"/>
          <w:szCs w:val="24"/>
          <w:highlight w:val="yellow"/>
          <w:lang w:val="en-US" w:eastAsia="zh-CN"/>
        </w:rPr>
        <w:t>圆圈</w:t>
      </w:r>
      <w:r>
        <w:rPr>
          <w:rFonts w:ascii="宋体" w:hAnsi="宋体" w:eastAsia="宋体" w:cs="宋体"/>
          <w:sz w:val="24"/>
          <w:szCs w:val="24"/>
        </w:rPr>
        <w:t>）内为优先公差带，轴、孔各有13个。</w:t>
      </w:r>
    </w:p>
    <w:p>
      <w:pPr>
        <w:numPr>
          <w:ilvl w:val="0"/>
          <w:numId w:val="0"/>
        </w:numPr>
        <w:ind w:leftChars="0"/>
        <w:rPr>
          <w:rFonts w:ascii="宋体" w:hAnsi="宋体" w:eastAsia="宋体" w:cs="宋体"/>
          <w:sz w:val="24"/>
          <w:szCs w:val="24"/>
        </w:rPr>
      </w:pPr>
      <w:r>
        <w:rPr>
          <w:rFonts w:hint="eastAsia" w:ascii="宋体" w:hAnsi="宋体" w:eastAsia="宋体" w:cs="宋体"/>
          <w:sz w:val="24"/>
          <w:szCs w:val="24"/>
          <w:lang w:val="en-US" w:eastAsia="zh-CN"/>
        </w:rPr>
        <w:t>6</w:t>
      </w:r>
      <w:r>
        <w:rPr>
          <w:rFonts w:ascii="宋体" w:hAnsi="宋体" w:eastAsia="宋体" w:cs="宋体"/>
          <w:sz w:val="24"/>
          <w:szCs w:val="24"/>
        </w:rPr>
        <w:t>. 基本偏差固定不变的轴的公差带，与不同基本偏差的孔的公差带形成各种配合的配合制度称为___</w:t>
      </w:r>
      <w:r>
        <w:rPr>
          <w:rFonts w:ascii="sans-serif" w:hAnsi="sans-serif" w:eastAsia="sans-serif" w:cs="sans-serif"/>
          <w:i w:val="0"/>
          <w:iCs w:val="0"/>
          <w:caps w:val="0"/>
          <w:color w:val="000000"/>
          <w:spacing w:val="0"/>
          <w:sz w:val="24"/>
          <w:szCs w:val="24"/>
          <w:highlight w:val="yellow"/>
        </w:rPr>
        <w:t>基孔制</w:t>
      </w:r>
      <w:r>
        <w:rPr>
          <w:rFonts w:ascii="宋体" w:hAnsi="宋体" w:eastAsia="宋体" w:cs="宋体"/>
          <w:sz w:val="24"/>
          <w:szCs w:val="24"/>
          <w:highlight w:val="yellow"/>
        </w:rPr>
        <w:t>_</w:t>
      </w:r>
      <w:r>
        <w:rPr>
          <w:rFonts w:ascii="宋体" w:hAnsi="宋体" w:eastAsia="宋体" w:cs="宋体"/>
          <w:sz w:val="24"/>
          <w:szCs w:val="24"/>
        </w:rPr>
        <w:t>__。</w:t>
      </w:r>
    </w:p>
    <w:p>
      <w:pPr>
        <w:numPr>
          <w:ilvl w:val="0"/>
          <w:numId w:val="0"/>
        </w:numPr>
        <w:ind w:leftChars="0"/>
        <w:rPr>
          <w:rFonts w:ascii="宋体" w:hAnsi="宋体" w:eastAsia="宋体" w:cs="宋体"/>
          <w:sz w:val="24"/>
          <w:szCs w:val="24"/>
        </w:rPr>
      </w:pPr>
      <w:r>
        <w:rPr>
          <w:rFonts w:hint="eastAsia" w:ascii="宋体" w:hAnsi="宋体" w:eastAsia="宋体" w:cs="宋体"/>
          <w:sz w:val="24"/>
          <w:szCs w:val="24"/>
          <w:lang w:val="en-US" w:eastAsia="zh-CN"/>
        </w:rPr>
        <w:t>7</w:t>
      </w:r>
      <w:r>
        <w:rPr>
          <w:rFonts w:ascii="宋体" w:hAnsi="宋体" w:eastAsia="宋体" w:cs="宋体"/>
          <w:sz w:val="24"/>
          <w:szCs w:val="24"/>
        </w:rPr>
        <w:t>. 滚动轴承内径公差带的特点是基本偏差值为___</w:t>
      </w:r>
      <w:r>
        <w:rPr>
          <w:rFonts w:hint="eastAsia" w:ascii="宋体" w:hAnsi="宋体" w:eastAsia="宋体" w:cs="宋体"/>
          <w:sz w:val="24"/>
          <w:szCs w:val="24"/>
          <w:highlight w:val="yellow"/>
          <w:lang w:val="en-US" w:eastAsia="zh-CN"/>
        </w:rPr>
        <w:t>零</w:t>
      </w:r>
      <w:r>
        <w:rPr>
          <w:rFonts w:ascii="宋体" w:hAnsi="宋体" w:eastAsia="宋体" w:cs="宋体"/>
          <w:sz w:val="24"/>
          <w:szCs w:val="24"/>
        </w:rPr>
        <w:t>__，另一极限偏差的符号为__</w:t>
      </w:r>
      <w:r>
        <w:rPr>
          <w:rFonts w:ascii="宋体" w:hAnsi="宋体" w:eastAsia="宋体" w:cs="宋体"/>
          <w:sz w:val="24"/>
          <w:szCs w:val="24"/>
          <w:highlight w:val="yellow"/>
        </w:rPr>
        <w:t>_</w:t>
      </w:r>
      <w:r>
        <w:rPr>
          <w:rFonts w:hint="eastAsia" w:ascii="宋体" w:hAnsi="宋体" w:eastAsia="宋体" w:cs="宋体"/>
          <w:sz w:val="24"/>
          <w:szCs w:val="24"/>
          <w:highlight w:val="yellow"/>
          <w:lang w:val="en-US" w:eastAsia="zh-CN"/>
        </w:rPr>
        <w:t>负</w:t>
      </w:r>
      <w:r>
        <w:rPr>
          <w:rFonts w:ascii="宋体" w:hAnsi="宋体" w:eastAsia="宋体" w:cs="宋体"/>
          <w:sz w:val="24"/>
          <w:szCs w:val="24"/>
        </w:rPr>
        <w:t>_号。</w:t>
      </w:r>
    </w:p>
    <w:p>
      <w:pPr>
        <w:numPr>
          <w:ilvl w:val="0"/>
          <w:numId w:val="0"/>
        </w:numPr>
        <w:ind w:leftChars="0"/>
        <w:rPr>
          <w:rFonts w:ascii="宋体" w:hAnsi="宋体" w:eastAsia="宋体" w:cs="宋体"/>
          <w:sz w:val="24"/>
          <w:szCs w:val="24"/>
          <w:highlight w:val="yellow"/>
        </w:rPr>
      </w:pPr>
      <w:r>
        <w:rPr>
          <w:rFonts w:hint="eastAsia" w:ascii="宋体" w:hAnsi="宋体" w:eastAsia="宋体" w:cs="宋体"/>
          <w:sz w:val="24"/>
          <w:szCs w:val="24"/>
          <w:lang w:val="en-US" w:eastAsia="zh-CN"/>
        </w:rPr>
        <w:t>8</w:t>
      </w:r>
      <w:r>
        <w:rPr>
          <w:rFonts w:ascii="宋体" w:hAnsi="宋体" w:eastAsia="宋体" w:cs="宋体"/>
          <w:sz w:val="24"/>
          <w:szCs w:val="24"/>
        </w:rPr>
        <w:t>. 同轴度公差带的位置由____</w:t>
      </w:r>
      <w:r>
        <w:rPr>
          <w:rFonts w:hint="eastAsia" w:ascii="宋体" w:hAnsi="宋体" w:eastAsia="宋体" w:cs="宋体"/>
          <w:sz w:val="24"/>
          <w:szCs w:val="24"/>
          <w:highlight w:val="yellow"/>
        </w:rPr>
        <w:t>基准轴线</w:t>
      </w:r>
      <w:r>
        <w:rPr>
          <w:rFonts w:ascii="宋体" w:hAnsi="宋体" w:eastAsia="宋体" w:cs="宋体"/>
          <w:sz w:val="24"/>
          <w:szCs w:val="24"/>
          <w:highlight w:val="yellow"/>
        </w:rPr>
        <w:t>__</w:t>
      </w:r>
      <w:r>
        <w:rPr>
          <w:rFonts w:ascii="宋体" w:hAnsi="宋体" w:eastAsia="宋体" w:cs="宋体"/>
          <w:sz w:val="24"/>
          <w:szCs w:val="24"/>
        </w:rPr>
        <w:t>__确定。对称度公差带的位置特点是相对基准两边___</w:t>
      </w:r>
      <w:r>
        <w:rPr>
          <w:rFonts w:hint="eastAsia" w:ascii="宋体" w:hAnsi="宋体" w:eastAsia="宋体" w:cs="宋体"/>
          <w:sz w:val="24"/>
          <w:szCs w:val="24"/>
          <w:highlight w:val="yellow"/>
        </w:rPr>
        <w:t>对称</w:t>
      </w:r>
      <w:r>
        <w:rPr>
          <w:rFonts w:ascii="宋体" w:hAnsi="宋体" w:eastAsia="宋体" w:cs="宋体"/>
          <w:sz w:val="24"/>
          <w:szCs w:val="24"/>
          <w:highlight w:val="yellow"/>
        </w:rPr>
        <w:t>_</w:t>
      </w:r>
      <w:r>
        <w:rPr>
          <w:rFonts w:ascii="宋体" w:hAnsi="宋体" w:eastAsia="宋体" w:cs="宋体"/>
          <w:sz w:val="24"/>
          <w:szCs w:val="24"/>
        </w:rPr>
        <w:t>__配置。</w:t>
      </w:r>
    </w:p>
    <w:p>
      <w:pPr>
        <w:numPr>
          <w:ilvl w:val="0"/>
          <w:numId w:val="0"/>
        </w:numPr>
        <w:ind w:leftChars="0"/>
        <w:rPr>
          <w:rFonts w:ascii="宋体" w:hAnsi="宋体" w:eastAsia="宋体" w:cs="宋体"/>
          <w:sz w:val="24"/>
          <w:szCs w:val="24"/>
        </w:rPr>
      </w:pPr>
      <w:r>
        <w:rPr>
          <w:rFonts w:hint="eastAsia" w:ascii="宋体" w:hAnsi="宋体" w:eastAsia="宋体" w:cs="宋体"/>
          <w:sz w:val="24"/>
          <w:szCs w:val="24"/>
          <w:highlight w:val="none"/>
          <w:lang w:val="en-US" w:eastAsia="zh-CN"/>
        </w:rPr>
        <w:t>9</w:t>
      </w:r>
      <w:r>
        <w:rPr>
          <w:rFonts w:ascii="宋体" w:hAnsi="宋体" w:eastAsia="宋体" w:cs="宋体"/>
          <w:sz w:val="24"/>
          <w:szCs w:val="24"/>
          <w:highlight w:val="none"/>
        </w:rPr>
        <w:t>. (一个完整测量过程包括的四个要素：</w:t>
      </w:r>
      <w:r>
        <w:rPr>
          <w:rFonts w:ascii="宋体" w:hAnsi="宋体" w:eastAsia="宋体" w:cs="宋体"/>
          <w:sz w:val="24"/>
          <w:szCs w:val="24"/>
          <w:highlight w:val="yellow"/>
        </w:rPr>
        <w:t xml:space="preserve"> </w:t>
      </w:r>
      <w:r>
        <w:rPr>
          <w:rFonts w:ascii="sans-serif" w:hAnsi="sans-serif" w:eastAsia="sans-serif" w:cs="sans-serif"/>
          <w:i w:val="0"/>
          <w:iCs w:val="0"/>
          <w:caps w:val="0"/>
          <w:color w:val="000000"/>
          <w:spacing w:val="0"/>
          <w:sz w:val="24"/>
          <w:szCs w:val="24"/>
          <w:highlight w:val="yellow"/>
        </w:rPr>
        <w:t>测量方法</w:t>
      </w:r>
      <w:r>
        <w:rPr>
          <w:rFonts w:ascii="宋体" w:hAnsi="宋体" w:eastAsia="宋体" w:cs="宋体"/>
          <w:sz w:val="24"/>
          <w:szCs w:val="24"/>
        </w:rPr>
        <w:t>、测量单位、</w:t>
      </w:r>
      <w:r>
        <w:rPr>
          <w:rFonts w:ascii="sans-serif" w:hAnsi="sans-serif" w:eastAsia="sans-serif" w:cs="sans-serif"/>
          <w:i w:val="0"/>
          <w:iCs w:val="0"/>
          <w:caps w:val="0"/>
          <w:color w:val="000000"/>
          <w:spacing w:val="0"/>
          <w:sz w:val="24"/>
          <w:szCs w:val="24"/>
          <w:highlight w:val="yellow"/>
        </w:rPr>
        <w:t>测量</w:t>
      </w:r>
      <w:r>
        <w:rPr>
          <w:rFonts w:hint="eastAsia" w:ascii="sans-serif" w:hAnsi="sans-serif" w:eastAsia="宋体" w:cs="sans-serif"/>
          <w:i w:val="0"/>
          <w:iCs w:val="0"/>
          <w:caps w:val="0"/>
          <w:color w:val="000000"/>
          <w:spacing w:val="0"/>
          <w:sz w:val="24"/>
          <w:szCs w:val="24"/>
          <w:highlight w:val="yellow"/>
          <w:lang w:val="en-US" w:eastAsia="zh-CN"/>
        </w:rPr>
        <w:t>对象</w:t>
      </w:r>
      <w:r>
        <w:rPr>
          <w:rFonts w:ascii="宋体" w:hAnsi="宋体" w:eastAsia="宋体" w:cs="宋体"/>
          <w:sz w:val="24"/>
          <w:szCs w:val="24"/>
        </w:rPr>
        <w:t>测量精度。</w:t>
      </w:r>
    </w:p>
    <w:p>
      <w:pPr>
        <w:numPr>
          <w:ilvl w:val="0"/>
          <w:numId w:val="0"/>
        </w:numPr>
        <w:ind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w:t>
      </w:r>
      <w:r>
        <w:rPr>
          <w:rFonts w:ascii="宋体" w:hAnsi="宋体" w:eastAsia="宋体" w:cs="宋体"/>
          <w:sz w:val="24"/>
          <w:szCs w:val="24"/>
        </w:rPr>
        <w:t>. 采用包容要求的要素，其实际轮廓应遵守（</w:t>
      </w:r>
      <w:r>
        <w:rPr>
          <w:rFonts w:hint="eastAsia" w:ascii="宋体" w:hAnsi="宋体" w:eastAsia="宋体" w:cs="宋体"/>
          <w:sz w:val="24"/>
          <w:szCs w:val="24"/>
          <w:highlight w:val="yellow"/>
        </w:rPr>
        <w:t>最大实体</w:t>
      </w:r>
      <w:r>
        <w:rPr>
          <w:rFonts w:ascii="宋体" w:hAnsi="宋体" w:eastAsia="宋体" w:cs="宋体"/>
          <w:sz w:val="24"/>
          <w:szCs w:val="24"/>
        </w:rPr>
        <w:t>）边界（MMB）。按照此要求，如果实际要素达到最大实体状态，就（</w:t>
      </w:r>
      <w:r>
        <w:rPr>
          <w:rFonts w:hint="eastAsia" w:ascii="宋体" w:hAnsi="宋体" w:eastAsia="宋体" w:cs="宋体"/>
          <w:sz w:val="24"/>
          <w:szCs w:val="24"/>
          <w:highlight w:val="yellow"/>
        </w:rPr>
        <w:t>不得有</w:t>
      </w:r>
      <w:r>
        <w:rPr>
          <w:rFonts w:ascii="宋体" w:hAnsi="宋体" w:eastAsia="宋体" w:cs="宋体"/>
          <w:sz w:val="24"/>
          <w:szCs w:val="24"/>
        </w:rPr>
        <w:t>）任何几何误 差；只有在实际要素偏离最大实体状态时，才允许存在与（</w:t>
      </w:r>
      <w:r>
        <w:rPr>
          <w:rFonts w:ascii="sans-serif" w:hAnsi="sans-serif" w:eastAsia="sans-serif" w:cs="sans-serif"/>
          <w:i w:val="0"/>
          <w:iCs w:val="0"/>
          <w:caps w:val="0"/>
          <w:color w:val="000000"/>
          <w:spacing w:val="0"/>
          <w:sz w:val="24"/>
          <w:szCs w:val="24"/>
          <w:highlight w:val="yellow"/>
        </w:rPr>
        <w:t>偏离量</w:t>
      </w:r>
      <w:r>
        <w:rPr>
          <w:rFonts w:ascii="宋体" w:hAnsi="宋体" w:eastAsia="宋体" w:cs="宋体"/>
          <w:sz w:val="24"/>
          <w:szCs w:val="24"/>
        </w:rPr>
        <w:t>）相关的几何误差。</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7DE720"/>
    <w:multiLevelType w:val="singleLevel"/>
    <w:tmpl w:val="BC7DE720"/>
    <w:lvl w:ilvl="0" w:tentative="0">
      <w:start w:val="1"/>
      <w:numFmt w:val="chineseCounting"/>
      <w:suff w:val="nothing"/>
      <w:lvlText w:val="%1、"/>
      <w:lvlJc w:val="left"/>
      <w:rPr>
        <w:rFonts w:hint="eastAsia"/>
      </w:rPr>
    </w:lvl>
  </w:abstractNum>
  <w:abstractNum w:abstractNumId="1">
    <w:nsid w:val="07AFF446"/>
    <w:multiLevelType w:val="singleLevel"/>
    <w:tmpl w:val="07AFF446"/>
    <w:lvl w:ilvl="0" w:tentative="0">
      <w:start w:val="9"/>
      <w:numFmt w:val="decimal"/>
      <w:suff w:val="space"/>
      <w:lvlText w:val="%1."/>
      <w:lvlJc w:val="left"/>
      <w:pPr>
        <w:ind w:left="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7E5BE7"/>
    <w:rsid w:val="22594398"/>
    <w:rsid w:val="368E5C27"/>
    <w:rsid w:val="452036BD"/>
    <w:rsid w:val="45BA7120"/>
    <w:rsid w:val="464C221E"/>
    <w:rsid w:val="4E0F558F"/>
    <w:rsid w:val="5A096BE0"/>
    <w:rsid w:val="5F0320CD"/>
    <w:rsid w:val="72BD2A9A"/>
    <w:rsid w:val="7B113011"/>
    <w:rsid w:val="7E00190C"/>
    <w:rsid w:val="7FF97C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2021-11-22T08:21:00Z</dcterms:created>
  <dc:creator>Administrator</dc:creator>
  <cp:lastModifiedBy>Administrator</cp:lastModifiedBy>
  <dcterms:modified xsi:type="dcterms:W3CDTF">2021-11-24T02:39:24Z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FF19D7C7FF034AFC8ED64BEFFE0886C3</vt:lpwstr>
  </property>
</Properties>
</file>